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rPr>
          <w:sz w:val="20"/>
        </w:rPr>
      </w:pPr>
    </w:p>
    <w:p>
      <w:pPr>
        <w:pStyle w:val="BodyText"/>
        <w:spacing w:before="0"/>
        <w:rPr>
          <w:sz w:val="20"/>
        </w:rPr>
      </w:pPr>
    </w:p>
    <w:p>
      <w:pPr>
        <w:pStyle w:val="BodyText"/>
        <w:spacing w:before="8"/>
        <w:rPr>
          <w:sz w:val="29"/>
        </w:rPr>
      </w:pPr>
    </w:p>
    <w:p>
      <w:pPr>
        <w:pStyle w:val="BodyText"/>
        <w:spacing w:before="0"/>
        <w:ind w:left="3675"/>
        <w:rPr>
          <w:sz w:val="20"/>
        </w:rPr>
      </w:pPr>
      <w:r>
        <w:rPr>
          <w:sz w:val="20"/>
        </w:rPr>
        <w:drawing>
          <wp:inline distT="0" distB="0" distL="0" distR="0">
            <wp:extent cx="1416814" cy="1770221"/>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416814" cy="1770221"/>
                    </a:xfrm>
                    <a:prstGeom prst="rect">
                      <a:avLst/>
                    </a:prstGeom>
                  </pic:spPr>
                </pic:pic>
              </a:graphicData>
            </a:graphic>
          </wp:inline>
        </w:drawing>
      </w:r>
      <w:r>
        <w:rPr>
          <w:sz w:val="20"/>
        </w:rPr>
      </w:r>
    </w:p>
    <w:p>
      <w:pPr>
        <w:pStyle w:val="BodyText"/>
        <w:spacing w:before="0"/>
        <w:rPr>
          <w:sz w:val="20"/>
        </w:rPr>
      </w:pPr>
    </w:p>
    <w:p>
      <w:pPr>
        <w:pStyle w:val="BodyText"/>
        <w:spacing w:before="0"/>
        <w:rPr>
          <w:sz w:val="20"/>
        </w:rPr>
      </w:pPr>
    </w:p>
    <w:p>
      <w:pPr>
        <w:pStyle w:val="BodyText"/>
        <w:spacing w:before="0"/>
        <w:rPr>
          <w:sz w:val="20"/>
        </w:rPr>
      </w:pPr>
    </w:p>
    <w:p>
      <w:pPr>
        <w:spacing w:before="248"/>
        <w:ind w:left="741" w:right="668" w:firstLine="0"/>
        <w:jc w:val="center"/>
        <w:rPr>
          <w:b/>
          <w:sz w:val="28"/>
        </w:rPr>
      </w:pPr>
      <w:r>
        <w:rPr>
          <w:b/>
          <w:sz w:val="28"/>
        </w:rPr>
        <w:t>ULUSAL MESLEK STANDARDI</w:t>
      </w:r>
    </w:p>
    <w:p>
      <w:pPr>
        <w:pStyle w:val="BodyText"/>
        <w:spacing w:before="0"/>
        <w:rPr>
          <w:b/>
          <w:sz w:val="30"/>
        </w:rPr>
      </w:pPr>
    </w:p>
    <w:p>
      <w:pPr>
        <w:pStyle w:val="BodyText"/>
        <w:spacing w:before="0"/>
        <w:rPr>
          <w:b/>
          <w:sz w:val="30"/>
        </w:rPr>
      </w:pPr>
    </w:p>
    <w:p>
      <w:pPr>
        <w:pStyle w:val="BodyText"/>
        <w:spacing w:before="0"/>
        <w:rPr>
          <w:b/>
          <w:sz w:val="30"/>
        </w:rPr>
      </w:pPr>
    </w:p>
    <w:p>
      <w:pPr>
        <w:spacing w:before="246"/>
        <w:ind w:left="744" w:right="668" w:firstLine="0"/>
        <w:jc w:val="center"/>
        <w:rPr>
          <w:b/>
          <w:sz w:val="28"/>
        </w:rPr>
      </w:pPr>
      <w:r>
        <w:rPr>
          <w:b/>
          <w:sz w:val="28"/>
        </w:rPr>
        <w:t>ELEKTRİK TESİSATÇISI</w:t>
      </w:r>
    </w:p>
    <w:p>
      <w:pPr>
        <w:pStyle w:val="BodyText"/>
        <w:spacing w:before="0"/>
        <w:rPr>
          <w:b/>
          <w:sz w:val="30"/>
        </w:rPr>
      </w:pPr>
    </w:p>
    <w:p>
      <w:pPr>
        <w:pStyle w:val="Heading1"/>
        <w:spacing w:before="174"/>
        <w:ind w:left="747" w:right="668"/>
        <w:jc w:val="center"/>
      </w:pPr>
      <w:r>
        <w:rPr/>
        <w:t>SEVİYE 3</w:t>
      </w:r>
    </w:p>
    <w:p>
      <w:pPr>
        <w:pStyle w:val="BodyText"/>
        <w:spacing w:before="0"/>
        <w:rPr>
          <w:b/>
          <w:sz w:val="26"/>
        </w:rPr>
      </w:pPr>
    </w:p>
    <w:p>
      <w:pPr>
        <w:pStyle w:val="BodyText"/>
        <w:spacing w:before="0"/>
        <w:rPr>
          <w:b/>
          <w:sz w:val="26"/>
        </w:rPr>
      </w:pPr>
    </w:p>
    <w:p>
      <w:pPr>
        <w:pStyle w:val="BodyText"/>
        <w:spacing w:before="0"/>
        <w:rPr>
          <w:b/>
          <w:sz w:val="26"/>
        </w:rPr>
      </w:pPr>
    </w:p>
    <w:p>
      <w:pPr>
        <w:pStyle w:val="BodyText"/>
        <w:spacing w:before="0"/>
        <w:rPr>
          <w:b/>
          <w:sz w:val="26"/>
        </w:rPr>
      </w:pPr>
    </w:p>
    <w:p>
      <w:pPr>
        <w:spacing w:before="181"/>
        <w:ind w:left="746" w:right="668" w:firstLine="0"/>
        <w:jc w:val="center"/>
        <w:rPr>
          <w:b/>
          <w:sz w:val="28"/>
        </w:rPr>
      </w:pPr>
      <w:r>
        <w:rPr>
          <w:b/>
          <w:sz w:val="28"/>
        </w:rPr>
        <w:t>REFERANS KODU </w:t>
      </w:r>
      <w:r>
        <w:rPr>
          <w:sz w:val="28"/>
        </w:rPr>
        <w:t>/ </w:t>
      </w:r>
      <w:r>
        <w:rPr>
          <w:b/>
          <w:sz w:val="28"/>
        </w:rPr>
        <w:t>14UMS0399-3</w:t>
      </w:r>
    </w:p>
    <w:p>
      <w:pPr>
        <w:pStyle w:val="BodyText"/>
        <w:spacing w:before="0"/>
        <w:rPr>
          <w:b/>
          <w:sz w:val="30"/>
        </w:rPr>
      </w:pPr>
    </w:p>
    <w:p>
      <w:pPr>
        <w:pStyle w:val="BodyText"/>
        <w:spacing w:before="6"/>
        <w:rPr>
          <w:b/>
          <w:sz w:val="41"/>
        </w:rPr>
      </w:pPr>
    </w:p>
    <w:p>
      <w:pPr>
        <w:spacing w:before="1"/>
        <w:ind w:left="750" w:right="668" w:firstLine="0"/>
        <w:jc w:val="center"/>
        <w:rPr>
          <w:b/>
          <w:sz w:val="28"/>
        </w:rPr>
      </w:pPr>
      <w:r>
        <w:rPr>
          <w:b/>
          <w:sz w:val="28"/>
        </w:rPr>
        <w:t>RESMİ GAZETE TARİH-SAYI/ 20 Mart 2014- 28947 (Mükerrer)</w:t>
      </w:r>
    </w:p>
    <w:p>
      <w:pPr>
        <w:spacing w:after="0"/>
        <w:jc w:val="center"/>
        <w:rPr>
          <w:sz w:val="28"/>
        </w:rPr>
        <w:sectPr>
          <w:footerReference w:type="default" r:id="rId5"/>
          <w:type w:val="continuous"/>
          <w:pgSz w:w="11910" w:h="16840"/>
          <w:pgMar w:footer="1057" w:top="1580" w:bottom="1240" w:left="1200" w:right="1280"/>
          <w:pgNumType w:start="1"/>
        </w:sectPr>
      </w:pPr>
    </w:p>
    <w:p>
      <w:pPr>
        <w:pStyle w:val="BodyText"/>
        <w:spacing w:before="0"/>
        <w:rPr>
          <w:b/>
          <w:sz w:val="20"/>
        </w:rPr>
      </w:pPr>
      <w:r>
        <w:rPr/>
        <w:drawing>
          <wp:anchor distT="0" distB="0" distL="0" distR="0" allowOverlap="1" layoutInCell="1" locked="0" behindDoc="1" simplePos="0" relativeHeight="268372415">
            <wp:simplePos x="0" y="0"/>
            <wp:positionH relativeFrom="page">
              <wp:posOffset>827836</wp:posOffset>
            </wp:positionH>
            <wp:positionV relativeFrom="page">
              <wp:posOffset>899160</wp:posOffset>
            </wp:positionV>
            <wp:extent cx="5860362" cy="1776983"/>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5860362" cy="1776983"/>
                    </a:xfrm>
                    <a:prstGeom prst="rect">
                      <a:avLst/>
                    </a:prstGeom>
                  </pic:spPr>
                </pic:pic>
              </a:graphicData>
            </a:graphic>
          </wp:anchor>
        </w:drawing>
      </w:r>
      <w:r>
        <w:rPr/>
        <w:drawing>
          <wp:anchor distT="0" distB="0" distL="0" distR="0" allowOverlap="1" layoutInCell="1" locked="0" behindDoc="1" simplePos="0" relativeHeight="268372439">
            <wp:simplePos x="0" y="0"/>
            <wp:positionH relativeFrom="page">
              <wp:posOffset>827836</wp:posOffset>
            </wp:positionH>
            <wp:positionV relativeFrom="page">
              <wp:posOffset>2674873</wp:posOffset>
            </wp:positionV>
            <wp:extent cx="5849589" cy="6096"/>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5849589" cy="6096"/>
                    </a:xfrm>
                    <a:prstGeom prst="rect">
                      <a:avLst/>
                    </a:prstGeom>
                  </pic:spPr>
                </pic:pic>
              </a:graphicData>
            </a:graphic>
          </wp:anchor>
        </w:drawing>
      </w:r>
      <w:r>
        <w:rPr/>
        <w:pict>
          <v:group style="position:absolute;margin-left:65.183998pt;margin-top:280.580017pt;width:461.15pt;height:237.8pt;mso-position-horizontal-relative:page;mso-position-vertical-relative:page;z-index:-62992" coordorigin="1304,5612" coordsize="9223,4756">
            <v:shape style="position:absolute;left:1303;top:5611;width:9223;height:4734" type="#_x0000_t75" stroked="false">
              <v:imagedata r:id="rId10" o:title=""/>
            </v:shape>
            <v:shape style="position:absolute;left:5523;top:8693;width:10;height:1652" type="#_x0000_t75" stroked="false">
              <v:imagedata r:id="rId11" o:title=""/>
            </v:shape>
            <v:shape style="position:absolute;left:10516;top:8693;width:10;height:1652" type="#_x0000_t75" stroked="false">
              <v:imagedata r:id="rId11" o:title=""/>
            </v:shape>
            <v:shape style="position:absolute;left:1303;top:10345;width:9223;height:22" type="#_x0000_t75" stroked="false">
              <v:imagedata r:id="rId12" o:title=""/>
            </v:shape>
            <w10:wrap type="none"/>
          </v:group>
        </w:pict>
      </w:r>
      <w:r>
        <w:rPr/>
        <w:drawing>
          <wp:anchor distT="0" distB="0" distL="0" distR="0" allowOverlap="1" layoutInCell="1" locked="0" behindDoc="1" simplePos="0" relativeHeight="268372487">
            <wp:simplePos x="0" y="0"/>
            <wp:positionH relativeFrom="page">
              <wp:posOffset>827836</wp:posOffset>
            </wp:positionH>
            <wp:positionV relativeFrom="page">
              <wp:posOffset>7465440</wp:posOffset>
            </wp:positionV>
            <wp:extent cx="5856170" cy="893063"/>
            <wp:effectExtent l="0" t="0" r="0" b="0"/>
            <wp:wrapNone/>
            <wp:docPr id="7" name="image7.png" descr=""/>
            <wp:cNvGraphicFramePr>
              <a:graphicFrameLocks noChangeAspect="1"/>
            </wp:cNvGraphicFramePr>
            <a:graphic>
              <a:graphicData uri="http://schemas.openxmlformats.org/drawingml/2006/picture">
                <pic:pic>
                  <pic:nvPicPr>
                    <pic:cNvPr id="8" name="image7.png"/>
                    <pic:cNvPicPr/>
                  </pic:nvPicPr>
                  <pic:blipFill>
                    <a:blip r:embed="rId13" cstate="print"/>
                    <a:stretch>
                      <a:fillRect/>
                    </a:stretch>
                  </pic:blipFill>
                  <pic:spPr>
                    <a:xfrm>
                      <a:off x="0" y="0"/>
                      <a:ext cx="5856170" cy="893063"/>
                    </a:xfrm>
                    <a:prstGeom prst="rect">
                      <a:avLst/>
                    </a:prstGeom>
                  </pic:spPr>
                </pic:pic>
              </a:graphicData>
            </a:graphic>
          </wp:anchor>
        </w:drawing>
      </w:r>
    </w:p>
    <w:p>
      <w:pPr>
        <w:pStyle w:val="BodyText"/>
        <w:spacing w:before="0"/>
        <w:rPr>
          <w:b/>
          <w:sz w:val="20"/>
        </w:rPr>
      </w:pPr>
    </w:p>
    <w:p>
      <w:pPr>
        <w:pStyle w:val="BodyText"/>
        <w:spacing w:before="3"/>
        <w:rPr>
          <w:b/>
          <w:sz w:val="17"/>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7"/>
        <w:gridCol w:w="4990"/>
      </w:tblGrid>
      <w:tr>
        <w:trPr>
          <w:trHeight w:val="812" w:hRule="atLeast"/>
        </w:trPr>
        <w:tc>
          <w:tcPr>
            <w:tcW w:w="4217" w:type="dxa"/>
          </w:tcPr>
          <w:p>
            <w:pPr>
              <w:pStyle w:val="TableParagraph"/>
              <w:spacing w:line="266" w:lineRule="exact"/>
              <w:ind w:left="112"/>
              <w:rPr>
                <w:b/>
                <w:sz w:val="24"/>
              </w:rPr>
            </w:pPr>
            <w:r>
              <w:rPr>
                <w:b/>
                <w:sz w:val="24"/>
              </w:rPr>
              <w:t>Meslek:</w:t>
            </w:r>
          </w:p>
        </w:tc>
        <w:tc>
          <w:tcPr>
            <w:tcW w:w="4990" w:type="dxa"/>
          </w:tcPr>
          <w:p>
            <w:pPr>
              <w:pStyle w:val="TableParagraph"/>
              <w:spacing w:line="266" w:lineRule="exact"/>
              <w:ind w:left="115"/>
              <w:rPr>
                <w:b/>
                <w:sz w:val="24"/>
              </w:rPr>
            </w:pPr>
            <w:r>
              <w:rPr>
                <w:b/>
                <w:sz w:val="24"/>
              </w:rPr>
              <w:t>ELEKTRİK TESİSATÇISI</w:t>
            </w:r>
          </w:p>
        </w:tc>
      </w:tr>
      <w:tr>
        <w:trPr>
          <w:trHeight w:val="1405" w:hRule="atLeast"/>
        </w:trPr>
        <w:tc>
          <w:tcPr>
            <w:tcW w:w="4217" w:type="dxa"/>
          </w:tcPr>
          <w:p>
            <w:pPr>
              <w:pStyle w:val="TableParagraph"/>
              <w:rPr>
                <w:b/>
                <w:sz w:val="26"/>
              </w:rPr>
            </w:pPr>
          </w:p>
          <w:p>
            <w:pPr>
              <w:pStyle w:val="TableParagraph"/>
              <w:spacing w:before="1"/>
              <w:rPr>
                <w:b/>
                <w:sz w:val="24"/>
              </w:rPr>
            </w:pPr>
          </w:p>
          <w:p>
            <w:pPr>
              <w:pStyle w:val="TableParagraph"/>
              <w:ind w:left="112"/>
              <w:rPr>
                <w:b/>
                <w:sz w:val="24"/>
              </w:rPr>
            </w:pPr>
            <w:r>
              <w:rPr>
                <w:b/>
                <w:sz w:val="24"/>
              </w:rPr>
              <w:t>Seviye:</w:t>
            </w:r>
          </w:p>
        </w:tc>
        <w:tc>
          <w:tcPr>
            <w:tcW w:w="4990" w:type="dxa"/>
          </w:tcPr>
          <w:p>
            <w:pPr>
              <w:pStyle w:val="TableParagraph"/>
              <w:rPr>
                <w:b/>
                <w:sz w:val="30"/>
              </w:rPr>
            </w:pPr>
          </w:p>
          <w:p>
            <w:pPr>
              <w:pStyle w:val="TableParagraph"/>
              <w:spacing w:before="195"/>
              <w:ind w:left="115"/>
              <w:rPr>
                <w:b/>
                <w:sz w:val="16"/>
              </w:rPr>
            </w:pPr>
            <w:r>
              <w:rPr>
                <w:b/>
                <w:position w:val="-10"/>
                <w:sz w:val="24"/>
              </w:rPr>
              <w:t>3</w:t>
            </w:r>
            <w:r>
              <w:rPr>
                <w:b/>
                <w:sz w:val="16"/>
              </w:rPr>
              <w:t>I</w:t>
            </w:r>
          </w:p>
        </w:tc>
      </w:tr>
      <w:tr>
        <w:trPr>
          <w:trHeight w:val="1413" w:hRule="atLeast"/>
        </w:trPr>
        <w:tc>
          <w:tcPr>
            <w:tcW w:w="4217" w:type="dxa"/>
            <w:tcBorders>
              <w:left w:val="single" w:sz="4" w:space="0" w:color="000000"/>
              <w:right w:val="single" w:sz="4" w:space="0" w:color="000000"/>
            </w:tcBorders>
          </w:tcPr>
          <w:p>
            <w:pPr>
              <w:pStyle w:val="TableParagraph"/>
              <w:rPr>
                <w:b/>
                <w:sz w:val="26"/>
              </w:rPr>
            </w:pPr>
          </w:p>
          <w:p>
            <w:pPr>
              <w:pStyle w:val="TableParagraph"/>
              <w:spacing w:before="4"/>
              <w:rPr>
                <w:b/>
                <w:sz w:val="23"/>
              </w:rPr>
            </w:pPr>
          </w:p>
          <w:p>
            <w:pPr>
              <w:pStyle w:val="TableParagraph"/>
              <w:ind w:left="107"/>
              <w:rPr>
                <w:b/>
                <w:sz w:val="24"/>
              </w:rPr>
            </w:pPr>
            <w:r>
              <w:rPr>
                <w:b/>
                <w:sz w:val="24"/>
              </w:rPr>
              <w:t>Referans Kodu:</w:t>
            </w:r>
          </w:p>
        </w:tc>
        <w:tc>
          <w:tcPr>
            <w:tcW w:w="4990" w:type="dxa"/>
            <w:tcBorders>
              <w:left w:val="single" w:sz="4" w:space="0" w:color="000000"/>
              <w:right w:val="single" w:sz="4" w:space="0" w:color="000000"/>
            </w:tcBorders>
          </w:tcPr>
          <w:p>
            <w:pPr>
              <w:pStyle w:val="TableParagraph"/>
              <w:rPr>
                <w:b/>
                <w:sz w:val="26"/>
              </w:rPr>
            </w:pPr>
          </w:p>
          <w:p>
            <w:pPr>
              <w:pStyle w:val="TableParagraph"/>
              <w:spacing w:before="4"/>
              <w:rPr>
                <w:b/>
                <w:sz w:val="23"/>
              </w:rPr>
            </w:pPr>
          </w:p>
          <w:p>
            <w:pPr>
              <w:pStyle w:val="TableParagraph"/>
              <w:ind w:left="110"/>
              <w:rPr>
                <w:b/>
                <w:sz w:val="24"/>
              </w:rPr>
            </w:pPr>
            <w:r>
              <w:rPr>
                <w:b/>
                <w:sz w:val="24"/>
              </w:rPr>
              <w:t>14UMS0399-3</w:t>
            </w:r>
          </w:p>
        </w:tc>
      </w:tr>
      <w:tr>
        <w:trPr>
          <w:trHeight w:val="1464" w:hRule="atLeast"/>
        </w:trPr>
        <w:tc>
          <w:tcPr>
            <w:tcW w:w="4217" w:type="dxa"/>
          </w:tcPr>
          <w:p>
            <w:pPr>
              <w:pStyle w:val="TableParagraph"/>
              <w:rPr>
                <w:b/>
                <w:sz w:val="26"/>
              </w:rPr>
            </w:pPr>
          </w:p>
          <w:p>
            <w:pPr>
              <w:pStyle w:val="TableParagraph"/>
              <w:spacing w:before="2"/>
              <w:rPr>
                <w:b/>
                <w:sz w:val="22"/>
              </w:rPr>
            </w:pPr>
          </w:p>
          <w:p>
            <w:pPr>
              <w:pStyle w:val="TableParagraph"/>
              <w:ind w:left="112"/>
              <w:rPr>
                <w:b/>
                <w:sz w:val="24"/>
              </w:rPr>
            </w:pPr>
            <w:r>
              <w:rPr>
                <w:b/>
                <w:sz w:val="24"/>
              </w:rPr>
              <w:t>Standardı Hazırlayan Kuruluş(lar):</w:t>
            </w:r>
          </w:p>
        </w:tc>
        <w:tc>
          <w:tcPr>
            <w:tcW w:w="4990" w:type="dxa"/>
          </w:tcPr>
          <w:p>
            <w:pPr>
              <w:pStyle w:val="TableParagraph"/>
              <w:rPr>
                <w:b/>
                <w:sz w:val="36"/>
              </w:rPr>
            </w:pPr>
          </w:p>
          <w:p>
            <w:pPr>
              <w:pStyle w:val="TableParagraph"/>
              <w:spacing w:before="1"/>
              <w:ind w:left="115" w:right="1728"/>
              <w:rPr>
                <w:b/>
                <w:sz w:val="24"/>
              </w:rPr>
            </w:pPr>
            <w:r>
              <w:rPr>
                <w:b/>
                <w:sz w:val="24"/>
              </w:rPr>
              <w:t>Türkiye Esnaf ve Sanatkârları Konfederasyonu (TESK)</w:t>
            </w:r>
          </w:p>
        </w:tc>
      </w:tr>
      <w:tr>
        <w:trPr>
          <w:trHeight w:val="1605" w:hRule="atLeast"/>
        </w:trPr>
        <w:tc>
          <w:tcPr>
            <w:tcW w:w="4217" w:type="dxa"/>
          </w:tcPr>
          <w:p>
            <w:pPr>
              <w:pStyle w:val="TableParagraph"/>
              <w:rPr>
                <w:b/>
                <w:sz w:val="26"/>
              </w:rPr>
            </w:pPr>
          </w:p>
          <w:p>
            <w:pPr>
              <w:pStyle w:val="TableParagraph"/>
              <w:spacing w:before="188"/>
              <w:ind w:left="112" w:right="1044"/>
              <w:rPr>
                <w:b/>
                <w:sz w:val="24"/>
              </w:rPr>
            </w:pPr>
            <w:r>
              <w:rPr>
                <w:b/>
                <w:sz w:val="24"/>
              </w:rPr>
              <w:t>Standardı Doğrulayan Sektör Komitesi:</w:t>
            </w:r>
          </w:p>
        </w:tc>
        <w:tc>
          <w:tcPr>
            <w:tcW w:w="4990" w:type="dxa"/>
          </w:tcPr>
          <w:p>
            <w:pPr>
              <w:pStyle w:val="TableParagraph"/>
              <w:rPr>
                <w:b/>
                <w:sz w:val="26"/>
              </w:rPr>
            </w:pPr>
          </w:p>
          <w:p>
            <w:pPr>
              <w:pStyle w:val="TableParagraph"/>
              <w:spacing w:before="5"/>
              <w:rPr>
                <w:b/>
                <w:sz w:val="28"/>
              </w:rPr>
            </w:pPr>
          </w:p>
          <w:p>
            <w:pPr>
              <w:pStyle w:val="TableParagraph"/>
              <w:ind w:left="115"/>
              <w:rPr>
                <w:b/>
                <w:sz w:val="24"/>
              </w:rPr>
            </w:pPr>
            <w:r>
              <w:rPr>
                <w:b/>
                <w:sz w:val="24"/>
              </w:rPr>
              <w:t>MYK Elektrik ve Elektronik Sektör Komitesi</w:t>
            </w:r>
          </w:p>
        </w:tc>
      </w:tr>
      <w:tr>
        <w:trPr>
          <w:trHeight w:val="1654" w:hRule="atLeast"/>
        </w:trPr>
        <w:tc>
          <w:tcPr>
            <w:tcW w:w="4217" w:type="dxa"/>
          </w:tcPr>
          <w:p>
            <w:pPr>
              <w:pStyle w:val="TableParagraph"/>
              <w:rPr>
                <w:b/>
                <w:sz w:val="26"/>
              </w:rPr>
            </w:pPr>
          </w:p>
          <w:p>
            <w:pPr>
              <w:pStyle w:val="TableParagraph"/>
              <w:spacing w:before="4"/>
              <w:rPr>
                <w:b/>
                <w:sz w:val="22"/>
              </w:rPr>
            </w:pPr>
          </w:p>
          <w:p>
            <w:pPr>
              <w:pStyle w:val="TableParagraph"/>
              <w:ind w:left="112" w:right="404"/>
              <w:rPr>
                <w:b/>
                <w:sz w:val="24"/>
              </w:rPr>
            </w:pPr>
            <w:r>
              <w:rPr>
                <w:b/>
                <w:sz w:val="24"/>
              </w:rPr>
              <w:t>MYK Yönetim Kurulu Onay Tarih/ Sayı:</w:t>
            </w:r>
          </w:p>
        </w:tc>
        <w:tc>
          <w:tcPr>
            <w:tcW w:w="4990" w:type="dxa"/>
          </w:tcPr>
          <w:p>
            <w:pPr>
              <w:pStyle w:val="TableParagraph"/>
              <w:rPr>
                <w:b/>
                <w:sz w:val="26"/>
              </w:rPr>
            </w:pPr>
          </w:p>
          <w:p>
            <w:pPr>
              <w:pStyle w:val="TableParagraph"/>
              <w:spacing w:before="3"/>
              <w:rPr>
                <w:b/>
                <w:sz w:val="34"/>
              </w:rPr>
            </w:pPr>
          </w:p>
          <w:p>
            <w:pPr>
              <w:pStyle w:val="TableParagraph"/>
              <w:ind w:left="115"/>
              <w:rPr>
                <w:b/>
                <w:sz w:val="24"/>
              </w:rPr>
            </w:pPr>
            <w:r>
              <w:rPr>
                <w:b/>
                <w:sz w:val="24"/>
              </w:rPr>
              <w:t>29.01.2014 Tarih ve 2014/07 Sayılı Karar</w:t>
            </w:r>
          </w:p>
        </w:tc>
      </w:tr>
      <w:tr>
        <w:trPr>
          <w:trHeight w:val="1420" w:hRule="atLeast"/>
        </w:trPr>
        <w:tc>
          <w:tcPr>
            <w:tcW w:w="4217" w:type="dxa"/>
            <w:tcBorders>
              <w:left w:val="single" w:sz="4" w:space="0" w:color="000000"/>
              <w:right w:val="single" w:sz="4" w:space="0" w:color="000000"/>
            </w:tcBorders>
          </w:tcPr>
          <w:p>
            <w:pPr>
              <w:pStyle w:val="TableParagraph"/>
              <w:rPr>
                <w:b/>
                <w:sz w:val="26"/>
              </w:rPr>
            </w:pPr>
          </w:p>
          <w:p>
            <w:pPr>
              <w:pStyle w:val="TableParagraph"/>
              <w:rPr>
                <w:b/>
                <w:sz w:val="24"/>
              </w:rPr>
            </w:pPr>
          </w:p>
          <w:p>
            <w:pPr>
              <w:pStyle w:val="TableParagraph"/>
              <w:ind w:left="107"/>
              <w:rPr>
                <w:b/>
                <w:sz w:val="24"/>
              </w:rPr>
            </w:pPr>
            <w:r>
              <w:rPr>
                <w:b/>
                <w:sz w:val="24"/>
              </w:rPr>
              <w:t>Resmi Gazete Tarih/Sayı:</w:t>
            </w:r>
          </w:p>
        </w:tc>
        <w:tc>
          <w:tcPr>
            <w:tcW w:w="4990" w:type="dxa"/>
            <w:tcBorders>
              <w:left w:val="single" w:sz="4" w:space="0" w:color="000000"/>
              <w:right w:val="single" w:sz="4" w:space="0" w:color="000000"/>
            </w:tcBorders>
          </w:tcPr>
          <w:p>
            <w:pPr>
              <w:pStyle w:val="TableParagraph"/>
              <w:rPr>
                <w:b/>
                <w:sz w:val="26"/>
              </w:rPr>
            </w:pPr>
          </w:p>
          <w:p>
            <w:pPr>
              <w:pStyle w:val="TableParagraph"/>
              <w:rPr>
                <w:b/>
                <w:sz w:val="24"/>
              </w:rPr>
            </w:pPr>
          </w:p>
          <w:p>
            <w:pPr>
              <w:pStyle w:val="TableParagraph"/>
              <w:ind w:left="110"/>
              <w:rPr>
                <w:b/>
                <w:sz w:val="24"/>
              </w:rPr>
            </w:pPr>
            <w:r>
              <w:rPr>
                <w:b/>
                <w:sz w:val="24"/>
              </w:rPr>
              <w:t>20 Mart 2014- 28947 (Mükerrer)</w:t>
            </w:r>
          </w:p>
        </w:tc>
      </w:tr>
      <w:tr>
        <w:trPr>
          <w:trHeight w:val="829" w:hRule="atLeast"/>
        </w:trPr>
        <w:tc>
          <w:tcPr>
            <w:tcW w:w="4217" w:type="dxa"/>
          </w:tcPr>
          <w:p>
            <w:pPr>
              <w:pStyle w:val="TableParagraph"/>
              <w:rPr>
                <w:b/>
                <w:sz w:val="26"/>
              </w:rPr>
            </w:pPr>
          </w:p>
          <w:p>
            <w:pPr>
              <w:pStyle w:val="TableParagraph"/>
              <w:spacing w:before="1"/>
              <w:rPr>
                <w:b/>
                <w:sz w:val="22"/>
              </w:rPr>
            </w:pPr>
          </w:p>
          <w:p>
            <w:pPr>
              <w:pStyle w:val="TableParagraph"/>
              <w:spacing w:line="256" w:lineRule="exact"/>
              <w:ind w:left="112"/>
              <w:rPr>
                <w:b/>
                <w:sz w:val="24"/>
              </w:rPr>
            </w:pPr>
            <w:r>
              <w:rPr>
                <w:b/>
                <w:sz w:val="24"/>
              </w:rPr>
              <w:t>Revizyon No:</w:t>
            </w:r>
          </w:p>
        </w:tc>
        <w:tc>
          <w:tcPr>
            <w:tcW w:w="4990" w:type="dxa"/>
          </w:tcPr>
          <w:p>
            <w:pPr>
              <w:pStyle w:val="TableParagraph"/>
              <w:rPr>
                <w:b/>
                <w:sz w:val="26"/>
              </w:rPr>
            </w:pPr>
          </w:p>
          <w:p>
            <w:pPr>
              <w:pStyle w:val="TableParagraph"/>
              <w:spacing w:before="1"/>
              <w:rPr>
                <w:b/>
                <w:sz w:val="22"/>
              </w:rPr>
            </w:pPr>
          </w:p>
          <w:p>
            <w:pPr>
              <w:pStyle w:val="TableParagraph"/>
              <w:spacing w:line="256" w:lineRule="exact"/>
              <w:ind w:left="2363" w:right="2346"/>
              <w:jc w:val="center"/>
              <w:rPr>
                <w:b/>
                <w:sz w:val="24"/>
              </w:rPr>
            </w:pPr>
            <w:r>
              <w:rPr>
                <w:b/>
                <w:sz w:val="24"/>
              </w:rPr>
              <w:t>00</w:t>
            </w:r>
          </w:p>
        </w:tc>
      </w:tr>
    </w:tbl>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11"/>
        </w:rPr>
      </w:pPr>
      <w:r>
        <w:rPr/>
        <w:pict>
          <v:line style="position:absolute;mso-position-horizontal-relative:page;mso-position-vertical-relative:paragraph;z-index:-1024;mso-wrap-distance-left:0;mso-wrap-distance-right:0" from="70.823997pt,8.680078pt" to="214.843997pt,8.680078pt" stroked="true" strokeweight=".71997pt" strokecolor="#000000">
            <v:stroke dashstyle="solid"/>
            <w10:wrap type="topAndBottom"/>
          </v:line>
        </w:pict>
      </w:r>
    </w:p>
    <w:p>
      <w:pPr>
        <w:spacing w:before="41"/>
        <w:ind w:left="216" w:right="0" w:firstLine="0"/>
        <w:jc w:val="left"/>
        <w:rPr>
          <w:sz w:val="20"/>
        </w:rPr>
      </w:pPr>
      <w:r>
        <w:rPr>
          <w:rFonts w:ascii="Arial" w:hAnsi="Arial"/>
          <w:position w:val="10"/>
          <w:sz w:val="13"/>
        </w:rPr>
        <w:t>I </w:t>
      </w:r>
      <w:r>
        <w:rPr>
          <w:sz w:val="20"/>
        </w:rPr>
        <w:t>Mesleğin yeterlilik seviyesi, sekizli (8) seviye matrisinde seviye üç (3) olarak belirlenmiştir.</w:t>
      </w:r>
    </w:p>
    <w:p>
      <w:pPr>
        <w:spacing w:after="0"/>
        <w:jc w:val="left"/>
        <w:rPr>
          <w:sz w:val="20"/>
        </w:rPr>
        <w:sectPr>
          <w:headerReference w:type="default" r:id="rId7"/>
          <w:pgSz w:w="11910" w:h="16840"/>
          <w:pgMar w:header="710" w:footer="1057" w:top="1320" w:bottom="1240" w:left="1200" w:right="1280"/>
        </w:sectPr>
      </w:pPr>
    </w:p>
    <w:p>
      <w:pPr>
        <w:pStyle w:val="Heading1"/>
        <w:spacing w:before="84"/>
        <w:ind w:left="2258"/>
      </w:pPr>
      <w:r>
        <w:rPr/>
        <w:t>TERİMLER, SİMGELER VE KISALTMALAR</w:t>
      </w:r>
    </w:p>
    <w:p>
      <w:pPr>
        <w:pStyle w:val="BodyText"/>
        <w:spacing w:before="8"/>
        <w:rPr>
          <w:b/>
          <w:sz w:val="20"/>
        </w:rPr>
      </w:pPr>
    </w:p>
    <w:p>
      <w:pPr>
        <w:pStyle w:val="BodyText"/>
        <w:spacing w:before="0"/>
        <w:ind w:left="216"/>
      </w:pPr>
      <w:r>
        <w:rPr>
          <w:b/>
        </w:rPr>
        <w:t>AKIM: </w:t>
      </w:r>
      <w:r>
        <w:rPr/>
        <w:t>Bir iletken içerisinde meydana gelen elektron akışını,</w:t>
      </w:r>
    </w:p>
    <w:p>
      <w:pPr>
        <w:spacing w:before="161"/>
        <w:ind w:left="216" w:right="0" w:firstLine="0"/>
        <w:jc w:val="left"/>
        <w:rPr>
          <w:sz w:val="24"/>
        </w:rPr>
      </w:pPr>
      <w:r>
        <w:rPr>
          <w:b/>
          <w:sz w:val="24"/>
        </w:rPr>
        <w:t>ALÇAK GERİLİM</w:t>
      </w:r>
      <w:r>
        <w:rPr>
          <w:sz w:val="24"/>
        </w:rPr>
        <w:t>: Etkin değeri 1000 volt ve altındaki gerilimi,</w:t>
      </w:r>
    </w:p>
    <w:p>
      <w:pPr>
        <w:pStyle w:val="BodyText"/>
        <w:spacing w:line="278" w:lineRule="auto" w:before="161"/>
        <w:ind w:left="216"/>
      </w:pPr>
      <w:r>
        <w:rPr>
          <w:b/>
        </w:rPr>
        <w:t>BUAT: </w:t>
      </w:r>
      <w:r>
        <w:rPr/>
        <w:t>Elektrik tesisatlarında birleştirme yapmak veya akımı bir veya daha fazla kollara ayırmak için kullanılan kutuyu,</w:t>
      </w:r>
    </w:p>
    <w:p>
      <w:pPr>
        <w:pStyle w:val="BodyText"/>
        <w:spacing w:line="276" w:lineRule="auto" w:before="116"/>
        <w:ind w:left="216" w:right="289"/>
      </w:pPr>
      <w:r>
        <w:rPr>
          <w:b/>
        </w:rPr>
        <w:t>BUS-BAR: </w:t>
      </w:r>
      <w:r>
        <w:rPr/>
        <w:t>Elektrik enerjisini, kullanılacak olan cihazlara iletilmesinde ve dağıtılmasında ilave malzeme olmaksızın kendi iç düzeneği ile sağlayan</w:t>
      </w:r>
      <w:r>
        <w:rPr>
          <w:spacing w:val="-4"/>
        </w:rPr>
        <w:t> </w:t>
      </w:r>
      <w:r>
        <w:rPr/>
        <w:t>ekipmanı,</w:t>
      </w:r>
    </w:p>
    <w:p>
      <w:pPr>
        <w:pStyle w:val="BodyText"/>
        <w:spacing w:line="278" w:lineRule="auto" w:before="119"/>
        <w:ind w:left="216"/>
      </w:pPr>
      <w:r>
        <w:rPr>
          <w:b/>
        </w:rPr>
        <w:t>ÇEVRE KORUMA</w:t>
      </w:r>
      <w:r>
        <w:rPr/>
        <w:t>: Çalışmalarda, çevreye zarar vermeyen malzemeleri veya süreçleri kullanmayı veya zararlı atıkların uygun şekilde bertaraf</w:t>
      </w:r>
      <w:r>
        <w:rPr>
          <w:spacing w:val="-2"/>
        </w:rPr>
        <w:t> </w:t>
      </w:r>
      <w:r>
        <w:rPr/>
        <w:t>edilmesini,</w:t>
      </w:r>
    </w:p>
    <w:p>
      <w:pPr>
        <w:pStyle w:val="BodyText"/>
        <w:spacing w:line="381" w:lineRule="auto" w:before="115"/>
        <w:ind w:left="216" w:right="4281"/>
      </w:pPr>
      <w:r>
        <w:rPr>
          <w:b/>
        </w:rPr>
        <w:t>GERİLİM: </w:t>
      </w:r>
      <w:r>
        <w:rPr/>
        <w:t>İki iletken arasındaki potansiyel farkı, </w:t>
      </w:r>
      <w:r>
        <w:rPr>
          <w:b/>
        </w:rPr>
        <w:t>İLETKEN: </w:t>
      </w:r>
      <w:r>
        <w:rPr/>
        <w:t>Elektrik akımını ileten malzemeleri, </w:t>
      </w:r>
      <w:r>
        <w:rPr>
          <w:b/>
        </w:rPr>
        <w:t>ISCO: </w:t>
      </w:r>
      <w:r>
        <w:rPr/>
        <w:t>Uluslararası Standart Meslek Sınıflamasını, </w:t>
      </w:r>
      <w:r>
        <w:rPr>
          <w:b/>
        </w:rPr>
        <w:t>İSG: </w:t>
      </w:r>
      <w:r>
        <w:rPr/>
        <w:t>İş Sağlığı ve Güvenliğini,</w:t>
      </w:r>
    </w:p>
    <w:p>
      <w:pPr>
        <w:pStyle w:val="BodyText"/>
        <w:spacing w:line="271" w:lineRule="exact" w:before="0"/>
        <w:ind w:left="216"/>
      </w:pPr>
      <w:r>
        <w:rPr>
          <w:b/>
        </w:rPr>
        <w:t>KASA: </w:t>
      </w:r>
      <w:r>
        <w:rPr/>
        <w:t>Anahtar, priz, vb. malzemeleri duvara monte etmek için kullanılan malzemeleri,</w:t>
      </w:r>
    </w:p>
    <w:p>
      <w:pPr>
        <w:pStyle w:val="BodyText"/>
        <w:spacing w:before="161"/>
        <w:ind w:left="216"/>
      </w:pPr>
      <w:r>
        <w:rPr>
          <w:b/>
        </w:rPr>
        <w:t>KILAVUZ: </w:t>
      </w:r>
      <w:r>
        <w:rPr/>
        <w:t>İletkenleri borulardan geçirmek için kullanılan çelik veya plastik teli,</w:t>
      </w:r>
    </w:p>
    <w:p>
      <w:pPr>
        <w:pStyle w:val="BodyText"/>
        <w:spacing w:line="276" w:lineRule="auto" w:before="161"/>
        <w:ind w:left="216" w:right="140"/>
        <w:jc w:val="both"/>
      </w:pPr>
      <w:r>
        <w:rPr>
          <w:b/>
        </w:rPr>
        <w:t>KİŞİSEL KORUYUCU DONANIM (KKD): </w:t>
      </w:r>
      <w:r>
        <w:rPr/>
        <w:t>Bir veya birden fazla sağlık ve güvenlik tehlikesine karşı korunmak için kişilerce giyinmek veya taşınmak amacıyla tasarlanmış herhangi bir cihaz, alet ya da malzemeyi,</w:t>
      </w:r>
    </w:p>
    <w:p>
      <w:pPr>
        <w:pStyle w:val="BodyText"/>
        <w:spacing w:before="121"/>
        <w:ind w:left="216"/>
      </w:pPr>
      <w:r>
        <w:rPr>
          <w:b/>
        </w:rPr>
        <w:t>KLEMENS: </w:t>
      </w:r>
      <w:r>
        <w:rPr/>
        <w:t>İletkenleri birbirine tutturmaya yarayan</w:t>
      </w:r>
      <w:r>
        <w:rPr>
          <w:spacing w:val="-15"/>
        </w:rPr>
        <w:t> </w:t>
      </w:r>
      <w:r>
        <w:rPr/>
        <w:t>gereci,</w:t>
      </w:r>
    </w:p>
    <w:p>
      <w:pPr>
        <w:pStyle w:val="BodyText"/>
        <w:spacing w:line="276" w:lineRule="auto" w:before="160"/>
        <w:ind w:left="216" w:right="134"/>
        <w:jc w:val="both"/>
      </w:pPr>
      <w:r>
        <w:rPr>
          <w:b/>
        </w:rPr>
        <w:t>KODLAMA: </w:t>
      </w:r>
      <w:r>
        <w:rPr/>
        <w:t>Elektrik iç tesislerinde iletkenler için kullanılacak renkleri (koruma iletkenleri için: yeşil-sarı, orta ve nötr iletkenler için: açık mavi, faz iletkenleri için: yürürlükteki kablo standartlarına uygun olmak üzere her faz için farklı</w:t>
      </w:r>
      <w:r>
        <w:rPr>
          <w:spacing w:val="-3"/>
        </w:rPr>
        <w:t> </w:t>
      </w:r>
      <w:r>
        <w:rPr/>
        <w:t>renkler),</w:t>
      </w:r>
    </w:p>
    <w:p>
      <w:pPr>
        <w:spacing w:before="122"/>
        <w:ind w:left="216" w:right="0" w:firstLine="0"/>
        <w:jc w:val="left"/>
        <w:rPr>
          <w:sz w:val="24"/>
        </w:rPr>
      </w:pPr>
      <w:r>
        <w:rPr>
          <w:b/>
          <w:sz w:val="24"/>
        </w:rPr>
        <w:t>KUVVETLİ AKIM: N</w:t>
      </w:r>
      <w:r>
        <w:rPr>
          <w:sz w:val="24"/>
        </w:rPr>
        <w:t>ormal durumlarda insanlar ve eşyalar için tehlikeli olan akımı,</w:t>
      </w:r>
    </w:p>
    <w:p>
      <w:pPr>
        <w:spacing w:before="160"/>
        <w:ind w:left="216" w:right="0" w:firstLine="0"/>
        <w:jc w:val="left"/>
        <w:rPr>
          <w:sz w:val="24"/>
        </w:rPr>
      </w:pPr>
      <w:r>
        <w:rPr>
          <w:b/>
          <w:sz w:val="24"/>
        </w:rPr>
        <w:t>MONTAJ MALZEMELERİ: </w:t>
      </w:r>
      <w:r>
        <w:rPr>
          <w:sz w:val="24"/>
        </w:rPr>
        <w:t>Anahtar, priz, buat kapağı, lamba, vb. malzemeleri,</w:t>
      </w:r>
    </w:p>
    <w:p>
      <w:pPr>
        <w:pStyle w:val="BodyText"/>
        <w:spacing w:line="278" w:lineRule="auto" w:before="161"/>
        <w:ind w:left="216"/>
      </w:pPr>
      <w:r>
        <w:rPr>
          <w:b/>
        </w:rPr>
        <w:t>ÖLÇÜM VE DAĞITIM PANOLARI: </w:t>
      </w:r>
      <w:r>
        <w:rPr/>
        <w:t>Yapı içinde ve dışında elektrik enerjisini ölçmeyi, dağıtımını, korumayı ve kontrol etmeyi sağlayan kumanda panelini,</w:t>
      </w:r>
    </w:p>
    <w:p>
      <w:pPr>
        <w:pStyle w:val="BodyText"/>
        <w:spacing w:line="276" w:lineRule="auto" w:before="116"/>
        <w:ind w:left="216" w:right="289"/>
      </w:pPr>
      <w:r>
        <w:rPr>
          <w:b/>
        </w:rPr>
        <w:t>PARATONER: </w:t>
      </w:r>
      <w:r>
        <w:rPr/>
        <w:t>Yıldırım düşmesi sonucu ortaya çıkabilecek yangın ve hayati tehlikelere karşı kurulan</w:t>
      </w:r>
      <w:r>
        <w:rPr>
          <w:spacing w:val="-1"/>
        </w:rPr>
        <w:t> </w:t>
      </w:r>
      <w:r>
        <w:rPr/>
        <w:t>tesisatı,</w:t>
      </w:r>
    </w:p>
    <w:p>
      <w:pPr>
        <w:pStyle w:val="BodyText"/>
        <w:spacing w:before="119"/>
        <w:ind w:left="216"/>
      </w:pPr>
      <w:r>
        <w:rPr>
          <w:b/>
        </w:rPr>
        <w:t>RİSK</w:t>
      </w:r>
      <w:r>
        <w:rPr/>
        <w:t>: Tehlikeli bir olayın meydana gelme olasılığı ile sonuçlarının bileşimini,</w:t>
      </w:r>
    </w:p>
    <w:p>
      <w:pPr>
        <w:pStyle w:val="BodyText"/>
        <w:spacing w:line="276" w:lineRule="auto" w:before="164"/>
        <w:ind w:left="216" w:right="140"/>
        <w:jc w:val="both"/>
      </w:pPr>
      <w:r>
        <w:rPr>
          <w:b/>
        </w:rPr>
        <w:t>RİSK DEĞERLENDİRMESİ: </w:t>
      </w:r>
      <w:r>
        <w:rPr/>
        <w:t>İş 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gereken çalışmaları,</w:t>
      </w:r>
    </w:p>
    <w:p>
      <w:pPr>
        <w:pStyle w:val="BodyText"/>
        <w:spacing w:line="276" w:lineRule="auto" w:before="120"/>
        <w:ind w:left="216" w:right="289"/>
      </w:pPr>
      <w:r>
        <w:rPr>
          <w:b/>
        </w:rPr>
        <w:t>TEHLİKE</w:t>
      </w:r>
      <w:r>
        <w:rPr/>
        <w:t>: İşyerinde var olan ya da dışarıdan gelebilecek, çalışanı veya işyerini etkileyebilecek zarar veya hasar verme potansiyelini,</w:t>
      </w:r>
    </w:p>
    <w:p>
      <w:pPr>
        <w:spacing w:after="0" w:line="276" w:lineRule="auto"/>
        <w:sectPr>
          <w:pgSz w:w="11910" w:h="16840"/>
          <w:pgMar w:header="710" w:footer="1057" w:top="1320" w:bottom="1240" w:left="1200" w:right="1280"/>
        </w:sectPr>
      </w:pPr>
    </w:p>
    <w:p>
      <w:pPr>
        <w:pStyle w:val="BodyText"/>
        <w:spacing w:line="276" w:lineRule="auto" w:before="80"/>
        <w:ind w:left="216" w:right="135"/>
        <w:jc w:val="both"/>
      </w:pPr>
      <w:r>
        <w:rPr>
          <w:b/>
        </w:rPr>
        <w:t>TESİSAT: </w:t>
      </w:r>
      <w:r>
        <w:rPr/>
        <w:t>Kullanılan yere göre elektrik enerjisi (işyeri, ev, atölye ve fabrika gibi) verilecek yerlerde ve tesisatta kullanılacak alıcıların (torna tezgahı, ütü, çamaşır makinesi, elektrikli dikiş makinesi, lamba, vb.) özellikleri doğrultusunda değişik anahtarlar, iletkenler, prizler, sigortalar ve diğer altyapı elektrik malzemeleri (buatlar, klemensler, borular vb.) kullanılarak hazırlanan sistemin bütününü,</w:t>
      </w:r>
    </w:p>
    <w:p>
      <w:pPr>
        <w:spacing w:line="276" w:lineRule="auto" w:before="122"/>
        <w:ind w:left="216" w:right="135" w:firstLine="0"/>
        <w:jc w:val="both"/>
        <w:rPr>
          <w:sz w:val="24"/>
        </w:rPr>
      </w:pPr>
      <w:r>
        <w:rPr>
          <w:b/>
          <w:sz w:val="24"/>
        </w:rPr>
        <w:t>TESİSAT AKSESUARI: </w:t>
      </w:r>
      <w:r>
        <w:rPr>
          <w:sz w:val="24"/>
        </w:rPr>
        <w:t>Elektrikle çalışan cihazları ve bu cihazları kontrol eden malzemeleri,</w:t>
      </w:r>
    </w:p>
    <w:p>
      <w:pPr>
        <w:pStyle w:val="BodyText"/>
        <w:spacing w:line="276" w:lineRule="auto" w:before="119"/>
        <w:ind w:left="216" w:right="139"/>
        <w:jc w:val="both"/>
      </w:pPr>
      <w:r>
        <w:rPr>
          <w:b/>
        </w:rPr>
        <w:t>TESİSAT PROJESİ: </w:t>
      </w:r>
      <w:r>
        <w:rPr/>
        <w:t>Kurulacak olan elektrik tesisatının mimari projeye uygun olarak belirli standart ve ölçeklerde resim ve hesaplamalarını içeren tasarımı,</w:t>
      </w:r>
    </w:p>
    <w:p>
      <w:pPr>
        <w:pStyle w:val="BodyText"/>
        <w:spacing w:line="276" w:lineRule="auto" w:before="121"/>
        <w:ind w:left="216" w:right="140"/>
        <w:jc w:val="both"/>
      </w:pPr>
      <w:r>
        <w:rPr>
          <w:b/>
        </w:rPr>
        <w:t>TOPRAKLAMA: </w:t>
      </w:r>
      <w:r>
        <w:rPr/>
        <w:t>Elektrik tesislerinde aktif olmayan bölümler ile sıfır iletkenleri ve bunlara bölümlerin, bir elektrot yardımı ile toprakla iletken bir şekilde birleştirilmesini,</w:t>
      </w:r>
    </w:p>
    <w:p>
      <w:pPr>
        <w:pStyle w:val="BodyText"/>
        <w:spacing w:line="276" w:lineRule="auto" w:before="119"/>
        <w:ind w:left="216" w:right="138"/>
        <w:jc w:val="both"/>
      </w:pPr>
      <w:r>
        <w:rPr>
          <w:b/>
        </w:rPr>
        <w:t>UYGULAMA ALANI: </w:t>
      </w:r>
      <w:r>
        <w:rPr/>
        <w:t>Elektrik tesisatının yapılacağı ortamı (konut, işyerleri, işletmeler, açık alanlar,</w:t>
      </w:r>
      <w:r>
        <w:rPr>
          <w:spacing w:val="-1"/>
        </w:rPr>
        <w:t> </w:t>
      </w:r>
      <w:r>
        <w:rPr/>
        <w:t>vb.),</w:t>
      </w:r>
    </w:p>
    <w:p>
      <w:pPr>
        <w:pStyle w:val="BodyText"/>
        <w:spacing w:line="376" w:lineRule="auto" w:before="122"/>
        <w:ind w:left="216" w:right="1062"/>
      </w:pPr>
      <w:r>
        <w:rPr>
          <w:b/>
        </w:rPr>
        <w:t>ZAYIF AKIM: </w:t>
      </w:r>
      <w:r>
        <w:rPr/>
        <w:t>Normal durumlarda insanlar ve eşyalar için tehlikeli olmayan akımı ifade eder.</w:t>
      </w:r>
    </w:p>
    <w:p>
      <w:pPr>
        <w:spacing w:after="0" w:line="376" w:lineRule="auto"/>
        <w:sectPr>
          <w:pgSz w:w="11910" w:h="16840"/>
          <w:pgMar w:header="710" w:footer="1057" w:top="1320" w:bottom="1240" w:left="1200" w:right="1280"/>
        </w:sectPr>
      </w:pPr>
    </w:p>
    <w:p>
      <w:pPr>
        <w:pStyle w:val="Heading1"/>
        <w:spacing w:before="84"/>
        <w:ind w:left="744" w:right="668"/>
        <w:jc w:val="center"/>
      </w:pPr>
      <w:r>
        <w:rPr/>
        <w:t>İÇİNDEKİLER</w:t>
      </w:r>
    </w:p>
    <w:sdt>
      <w:sdtPr>
        <w:docPartObj>
          <w:docPartGallery w:val="Table of Contents"/>
          <w:docPartUnique/>
        </w:docPartObj>
      </w:sdtPr>
      <w:sdtEndPr/>
      <w:sdtContent>
        <w:p>
          <w:pPr>
            <w:pStyle w:val="TOC1"/>
            <w:numPr>
              <w:ilvl w:val="0"/>
              <w:numId w:val="1"/>
            </w:numPr>
            <w:tabs>
              <w:tab w:pos="655" w:val="left" w:leader="none"/>
              <w:tab w:pos="656" w:val="left" w:leader="none"/>
              <w:tab w:pos="9280" w:val="right" w:leader="dot"/>
            </w:tabs>
            <w:spacing w:line="240" w:lineRule="auto" w:before="241" w:after="0"/>
            <w:ind w:left="655" w:right="0" w:hanging="439"/>
            <w:jc w:val="left"/>
          </w:pPr>
          <w:hyperlink w:history="true" w:anchor="_bookmark0">
            <w:r>
              <w:rPr/>
              <w:t>GİRİŞ</w:t>
              <w:tab/>
              <w:t>6</w:t>
            </w:r>
          </w:hyperlink>
        </w:p>
        <w:p>
          <w:pPr>
            <w:pStyle w:val="TOC1"/>
            <w:numPr>
              <w:ilvl w:val="0"/>
              <w:numId w:val="1"/>
            </w:numPr>
            <w:tabs>
              <w:tab w:pos="655" w:val="left" w:leader="none"/>
              <w:tab w:pos="656" w:val="left" w:leader="none"/>
              <w:tab w:pos="9280" w:val="right" w:leader="dot"/>
            </w:tabs>
            <w:spacing w:line="240" w:lineRule="auto" w:before="141" w:after="0"/>
            <w:ind w:left="655" w:right="0" w:hanging="439"/>
            <w:jc w:val="left"/>
          </w:pPr>
          <w:hyperlink w:history="true" w:anchor="_bookmark1">
            <w:r>
              <w:rPr/>
              <w:t>MESLEK</w:t>
            </w:r>
            <w:r>
              <w:rPr>
                <w:spacing w:val="-3"/>
              </w:rPr>
              <w:t> </w:t>
            </w:r>
            <w:r>
              <w:rPr/>
              <w:t>TANITIMI</w:t>
              <w:tab/>
              <w:t>7</w:t>
            </w:r>
          </w:hyperlink>
        </w:p>
        <w:p>
          <w:pPr>
            <w:pStyle w:val="TOC2"/>
            <w:numPr>
              <w:ilvl w:val="1"/>
              <w:numId w:val="1"/>
            </w:numPr>
            <w:tabs>
              <w:tab w:pos="1097" w:val="left" w:leader="none"/>
              <w:tab w:pos="1098" w:val="left" w:leader="none"/>
              <w:tab w:pos="9280" w:val="right" w:leader="dot"/>
            </w:tabs>
            <w:spacing w:line="240" w:lineRule="auto" w:before="142" w:after="0"/>
            <w:ind w:left="1097" w:right="0" w:hanging="660"/>
            <w:jc w:val="left"/>
          </w:pPr>
          <w:hyperlink w:history="true" w:anchor="_bookmark2">
            <w:r>
              <w:rPr/>
              <w:t>Meslek</w:t>
            </w:r>
            <w:r>
              <w:rPr>
                <w:spacing w:val="-2"/>
              </w:rPr>
              <w:t> </w:t>
            </w:r>
            <w:r>
              <w:rPr/>
              <w:t>Tanımı</w:t>
              <w:tab/>
              <w:t>7</w:t>
            </w:r>
          </w:hyperlink>
        </w:p>
        <w:p>
          <w:pPr>
            <w:pStyle w:val="TOC2"/>
            <w:numPr>
              <w:ilvl w:val="1"/>
              <w:numId w:val="1"/>
            </w:numPr>
            <w:tabs>
              <w:tab w:pos="1097" w:val="left" w:leader="none"/>
              <w:tab w:pos="1098" w:val="left" w:leader="none"/>
              <w:tab w:pos="9280" w:val="right" w:leader="dot"/>
            </w:tabs>
            <w:spacing w:line="240" w:lineRule="auto" w:before="142" w:after="0"/>
            <w:ind w:left="1097" w:right="0" w:hanging="660"/>
            <w:jc w:val="left"/>
          </w:pPr>
          <w:hyperlink w:history="true" w:anchor="_bookmark3">
            <w:r>
              <w:rPr/>
              <w:t>Mesleğin Uluslararası Sınıflandırma</w:t>
            </w:r>
            <w:r>
              <w:rPr>
                <w:spacing w:val="-2"/>
              </w:rPr>
              <w:t> </w:t>
            </w:r>
            <w:r>
              <w:rPr/>
              <w:t>Sistemlerindeki</w:t>
            </w:r>
            <w:r>
              <w:rPr>
                <w:spacing w:val="-1"/>
              </w:rPr>
              <w:t> </w:t>
            </w:r>
            <w:r>
              <w:rPr/>
              <w:t>Yeri</w:t>
              <w:tab/>
              <w:t>7</w:t>
            </w:r>
          </w:hyperlink>
        </w:p>
        <w:p>
          <w:pPr>
            <w:pStyle w:val="TOC2"/>
            <w:numPr>
              <w:ilvl w:val="1"/>
              <w:numId w:val="1"/>
            </w:numPr>
            <w:tabs>
              <w:tab w:pos="1097" w:val="left" w:leader="none"/>
              <w:tab w:pos="1098" w:val="left" w:leader="none"/>
              <w:tab w:pos="9280" w:val="right" w:leader="dot"/>
            </w:tabs>
            <w:spacing w:line="240" w:lineRule="auto" w:before="141" w:after="0"/>
            <w:ind w:left="1097" w:right="0" w:hanging="660"/>
            <w:jc w:val="left"/>
          </w:pPr>
          <w:hyperlink w:history="true" w:anchor="_bookmark4">
            <w:r>
              <w:rPr/>
              <w:t>Sağlık, Güvenlik ve Çevre ile</w:t>
            </w:r>
            <w:r>
              <w:rPr>
                <w:spacing w:val="-5"/>
              </w:rPr>
              <w:t> </w:t>
            </w:r>
            <w:r>
              <w:rPr/>
              <w:t>ilgili Düzenlemeler</w:t>
              <w:tab/>
              <w:t>7</w:t>
            </w:r>
          </w:hyperlink>
        </w:p>
        <w:p>
          <w:pPr>
            <w:pStyle w:val="TOC2"/>
            <w:numPr>
              <w:ilvl w:val="1"/>
              <w:numId w:val="1"/>
            </w:numPr>
            <w:tabs>
              <w:tab w:pos="1097" w:val="left" w:leader="none"/>
              <w:tab w:pos="1098" w:val="left" w:leader="none"/>
              <w:tab w:pos="9280" w:val="right" w:leader="dot"/>
            </w:tabs>
            <w:spacing w:line="240" w:lineRule="auto" w:before="142" w:after="0"/>
            <w:ind w:left="1097" w:right="0" w:hanging="660"/>
            <w:jc w:val="left"/>
          </w:pPr>
          <w:hyperlink w:history="true" w:anchor="_bookmark5">
            <w:r>
              <w:rPr/>
              <w:t>Meslek ile İlgili</w:t>
            </w:r>
            <w:r>
              <w:rPr>
                <w:spacing w:val="-2"/>
              </w:rPr>
              <w:t> </w:t>
            </w:r>
            <w:r>
              <w:rPr/>
              <w:t>Diğer</w:t>
            </w:r>
            <w:r>
              <w:rPr>
                <w:spacing w:val="-1"/>
              </w:rPr>
              <w:t> </w:t>
            </w:r>
            <w:r>
              <w:rPr/>
              <w:t>Mevzuat</w:t>
              <w:tab/>
              <w:t>7</w:t>
            </w:r>
          </w:hyperlink>
        </w:p>
        <w:p>
          <w:pPr>
            <w:pStyle w:val="TOC2"/>
            <w:numPr>
              <w:ilvl w:val="1"/>
              <w:numId w:val="1"/>
            </w:numPr>
            <w:tabs>
              <w:tab w:pos="1097" w:val="left" w:leader="none"/>
              <w:tab w:pos="1098" w:val="left" w:leader="none"/>
              <w:tab w:pos="9280" w:val="right" w:leader="dot"/>
            </w:tabs>
            <w:spacing w:line="240" w:lineRule="auto" w:before="139" w:after="0"/>
            <w:ind w:left="1097" w:right="0" w:hanging="660"/>
            <w:jc w:val="left"/>
          </w:pPr>
          <w:hyperlink w:history="true" w:anchor="_bookmark6">
            <w:r>
              <w:rPr/>
              <w:t>Çalışma Ortamı</w:t>
            </w:r>
            <w:r>
              <w:rPr>
                <w:spacing w:val="-1"/>
              </w:rPr>
              <w:t> </w:t>
            </w:r>
            <w:r>
              <w:rPr/>
              <w:t>ve</w:t>
            </w:r>
            <w:r>
              <w:rPr>
                <w:spacing w:val="1"/>
              </w:rPr>
              <w:t> </w:t>
            </w:r>
            <w:r>
              <w:rPr/>
              <w:t>Koşulları</w:t>
              <w:tab/>
              <w:t>8</w:t>
            </w:r>
          </w:hyperlink>
        </w:p>
        <w:p>
          <w:pPr>
            <w:pStyle w:val="TOC2"/>
            <w:numPr>
              <w:ilvl w:val="1"/>
              <w:numId w:val="1"/>
            </w:numPr>
            <w:tabs>
              <w:tab w:pos="1097" w:val="left" w:leader="none"/>
              <w:tab w:pos="1098" w:val="left" w:leader="none"/>
              <w:tab w:pos="9280" w:val="right" w:leader="dot"/>
            </w:tabs>
            <w:spacing w:line="240" w:lineRule="auto" w:before="142" w:after="0"/>
            <w:ind w:left="1097" w:right="0" w:hanging="660"/>
            <w:jc w:val="left"/>
          </w:pPr>
          <w:hyperlink w:history="true" w:anchor="_bookmark7">
            <w:r>
              <w:rPr/>
              <w:t>Mesleğe İlişkin</w:t>
            </w:r>
            <w:r>
              <w:rPr>
                <w:spacing w:val="-2"/>
              </w:rPr>
              <w:t> </w:t>
            </w:r>
            <w:r>
              <w:rPr/>
              <w:t>Diğer</w:t>
            </w:r>
            <w:r>
              <w:rPr>
                <w:spacing w:val="-1"/>
              </w:rPr>
              <w:t> </w:t>
            </w:r>
            <w:r>
              <w:rPr/>
              <w:t>Gereklilikler</w:t>
              <w:tab/>
              <w:t>8</w:t>
            </w:r>
          </w:hyperlink>
        </w:p>
        <w:p>
          <w:pPr>
            <w:pStyle w:val="TOC1"/>
            <w:numPr>
              <w:ilvl w:val="0"/>
              <w:numId w:val="1"/>
            </w:numPr>
            <w:tabs>
              <w:tab w:pos="655" w:val="left" w:leader="none"/>
              <w:tab w:pos="656" w:val="left" w:leader="none"/>
              <w:tab w:pos="9280" w:val="right" w:leader="dot"/>
            </w:tabs>
            <w:spacing w:line="240" w:lineRule="auto" w:before="141" w:after="0"/>
            <w:ind w:left="655" w:right="0" w:hanging="439"/>
            <w:jc w:val="left"/>
          </w:pPr>
          <w:hyperlink w:history="true" w:anchor="_bookmark8">
            <w:r>
              <w:rPr/>
              <w:t>MESLEK</w:t>
            </w:r>
            <w:r>
              <w:rPr>
                <w:spacing w:val="-3"/>
              </w:rPr>
              <w:t> </w:t>
            </w:r>
            <w:r>
              <w:rPr/>
              <w:t>PROFİLİ</w:t>
              <w:tab/>
              <w:t>9</w:t>
            </w:r>
          </w:hyperlink>
        </w:p>
        <w:p>
          <w:pPr>
            <w:pStyle w:val="TOC2"/>
            <w:numPr>
              <w:ilvl w:val="1"/>
              <w:numId w:val="1"/>
            </w:numPr>
            <w:tabs>
              <w:tab w:pos="1097" w:val="left" w:leader="none"/>
              <w:tab w:pos="1098" w:val="left" w:leader="none"/>
              <w:tab w:pos="9280" w:val="right" w:leader="dot"/>
            </w:tabs>
            <w:spacing w:line="240" w:lineRule="auto" w:before="143" w:after="0"/>
            <w:ind w:left="1097" w:right="0" w:hanging="660"/>
            <w:jc w:val="left"/>
          </w:pPr>
          <w:hyperlink w:history="true" w:anchor="_bookmark9">
            <w:r>
              <w:rPr/>
              <w:t>Görevler, İşlemler ve</w:t>
            </w:r>
            <w:r>
              <w:rPr>
                <w:spacing w:val="-3"/>
              </w:rPr>
              <w:t> </w:t>
            </w:r>
            <w:r>
              <w:rPr/>
              <w:t>Başarım</w:t>
            </w:r>
            <w:r>
              <w:rPr>
                <w:spacing w:val="-4"/>
              </w:rPr>
              <w:t> </w:t>
            </w:r>
            <w:r>
              <w:rPr/>
              <w:t>Ölçütleri</w:t>
              <w:tab/>
              <w:t>9</w:t>
            </w:r>
          </w:hyperlink>
        </w:p>
        <w:p>
          <w:pPr>
            <w:pStyle w:val="TOC2"/>
            <w:numPr>
              <w:ilvl w:val="1"/>
              <w:numId w:val="1"/>
            </w:numPr>
            <w:tabs>
              <w:tab w:pos="1097" w:val="left" w:leader="none"/>
              <w:tab w:pos="1098" w:val="left" w:leader="none"/>
              <w:tab w:pos="9280" w:val="right" w:leader="dot"/>
            </w:tabs>
            <w:spacing w:line="240" w:lineRule="auto" w:before="141" w:after="0"/>
            <w:ind w:left="1097" w:right="0" w:hanging="660"/>
            <w:jc w:val="left"/>
          </w:pPr>
          <w:hyperlink w:history="true" w:anchor="_bookmark10">
            <w:r>
              <w:rPr/>
              <w:t>Kullanılan Araç, Gereç ve</w:t>
            </w:r>
            <w:r>
              <w:rPr>
                <w:spacing w:val="-1"/>
              </w:rPr>
              <w:t> </w:t>
            </w:r>
            <w:r>
              <w:rPr/>
              <w:t>Ekipman</w:t>
              <w:tab/>
              <w:t>19</w:t>
            </w:r>
          </w:hyperlink>
        </w:p>
        <w:p>
          <w:pPr>
            <w:pStyle w:val="TOC2"/>
            <w:numPr>
              <w:ilvl w:val="1"/>
              <w:numId w:val="1"/>
            </w:numPr>
            <w:tabs>
              <w:tab w:pos="1097" w:val="left" w:leader="none"/>
              <w:tab w:pos="1098" w:val="left" w:leader="none"/>
              <w:tab w:pos="9280" w:val="right" w:leader="dot"/>
            </w:tabs>
            <w:spacing w:line="240" w:lineRule="auto" w:before="142" w:after="0"/>
            <w:ind w:left="1097" w:right="0" w:hanging="660"/>
            <w:jc w:val="left"/>
          </w:pPr>
          <w:hyperlink w:history="true" w:anchor="_bookmark11">
            <w:r>
              <w:rPr/>
              <w:t>Bilgi</w:t>
            </w:r>
            <w:r>
              <w:rPr>
                <w:spacing w:val="-1"/>
              </w:rPr>
              <w:t> </w:t>
            </w:r>
            <w:r>
              <w:rPr/>
              <w:t>ve Beceriler</w:t>
              <w:tab/>
              <w:t>20</w:t>
            </w:r>
          </w:hyperlink>
        </w:p>
        <w:p>
          <w:pPr>
            <w:pStyle w:val="TOC2"/>
            <w:numPr>
              <w:ilvl w:val="1"/>
              <w:numId w:val="1"/>
            </w:numPr>
            <w:tabs>
              <w:tab w:pos="1097" w:val="left" w:leader="none"/>
              <w:tab w:pos="1098" w:val="left" w:leader="none"/>
              <w:tab w:pos="9280" w:val="right" w:leader="dot"/>
            </w:tabs>
            <w:spacing w:line="240" w:lineRule="auto" w:before="141" w:after="0"/>
            <w:ind w:left="1097" w:right="0" w:hanging="660"/>
            <w:jc w:val="left"/>
          </w:pPr>
          <w:hyperlink w:history="true" w:anchor="_bookmark12">
            <w:r>
              <w:rPr/>
              <w:t>Tutum</w:t>
            </w:r>
            <w:r>
              <w:rPr>
                <w:spacing w:val="-3"/>
              </w:rPr>
              <w:t> </w:t>
            </w:r>
            <w:r>
              <w:rPr/>
              <w:t>ve</w:t>
            </w:r>
            <w:r>
              <w:rPr>
                <w:spacing w:val="-2"/>
              </w:rPr>
              <w:t> </w:t>
            </w:r>
            <w:r>
              <w:rPr/>
              <w:t>Davranışlar</w:t>
              <w:tab/>
              <w:t>21</w:t>
            </w:r>
          </w:hyperlink>
        </w:p>
        <w:p>
          <w:pPr>
            <w:pStyle w:val="TOC1"/>
            <w:numPr>
              <w:ilvl w:val="0"/>
              <w:numId w:val="1"/>
            </w:numPr>
            <w:tabs>
              <w:tab w:pos="636" w:val="left" w:leader="none"/>
              <w:tab w:pos="637" w:val="left" w:leader="none"/>
              <w:tab w:pos="9280" w:val="right" w:leader="dot"/>
            </w:tabs>
            <w:spacing w:line="240" w:lineRule="auto" w:before="142" w:after="0"/>
            <w:ind w:left="636" w:right="0" w:hanging="420"/>
            <w:jc w:val="left"/>
          </w:pPr>
          <w:hyperlink w:history="true" w:anchor="_bookmark13">
            <w:r>
              <w:rPr/>
              <w:t>ÖLÇME, DEĞERLENDİRME</w:t>
            </w:r>
            <w:r>
              <w:rPr>
                <w:spacing w:val="-1"/>
              </w:rPr>
              <w:t> </w:t>
            </w:r>
            <w:r>
              <w:rPr/>
              <w:t>VE</w:t>
            </w:r>
            <w:r>
              <w:rPr>
                <w:spacing w:val="-2"/>
              </w:rPr>
              <w:t> </w:t>
            </w:r>
            <w:r>
              <w:rPr/>
              <w:t>BELGELENDİRME</w:t>
              <w:tab/>
              <w:t>22</w:t>
            </w:r>
          </w:hyperlink>
        </w:p>
      </w:sdtContent>
    </w:sdt>
    <w:p>
      <w:pPr>
        <w:spacing w:after="0" w:line="240" w:lineRule="auto"/>
        <w:jc w:val="left"/>
        <w:sectPr>
          <w:pgSz w:w="11910" w:h="16840"/>
          <w:pgMar w:header="710" w:footer="1057" w:top="1320" w:bottom="1240" w:left="1200" w:right="1280"/>
        </w:sectPr>
      </w:pPr>
    </w:p>
    <w:p>
      <w:pPr>
        <w:pStyle w:val="Heading1"/>
        <w:numPr>
          <w:ilvl w:val="0"/>
          <w:numId w:val="2"/>
        </w:numPr>
        <w:tabs>
          <w:tab w:pos="577" w:val="left" w:leader="none"/>
        </w:tabs>
        <w:spacing w:line="240" w:lineRule="auto" w:before="84" w:after="0"/>
        <w:ind w:left="576" w:right="0" w:hanging="360"/>
        <w:jc w:val="left"/>
      </w:pPr>
      <w:bookmarkStart w:name="_bookmark0" w:id="1"/>
      <w:bookmarkEnd w:id="1"/>
      <w:r>
        <w:rPr>
          <w:b w:val="0"/>
        </w:rPr>
      </w:r>
      <w:bookmarkStart w:name="_bookmark0" w:id="2"/>
      <w:bookmarkEnd w:id="2"/>
      <w:r>
        <w:rPr/>
        <w:t>G</w:t>
      </w:r>
      <w:r>
        <w:rPr/>
        <w:t>İRİŞ</w:t>
      </w:r>
    </w:p>
    <w:p>
      <w:pPr>
        <w:pStyle w:val="BodyText"/>
        <w:spacing w:before="6"/>
        <w:rPr>
          <w:b/>
          <w:sz w:val="20"/>
        </w:rPr>
      </w:pPr>
    </w:p>
    <w:p>
      <w:pPr>
        <w:pStyle w:val="BodyText"/>
        <w:spacing w:before="0"/>
        <w:ind w:left="216" w:right="134"/>
        <w:jc w:val="both"/>
      </w:pPr>
      <w:r>
        <w:rPr/>
        <w:t>Elektrik Tesisatçısı (Seviye 3) ulusal meslek standardı 5544 sayılı Mesleki Yeterlilik Kurumu (MYK) Kanunu ile anılan Kanun uyarınca çıkartılan 5/10/2007 tarihli ve 26664 sayılı Resmi Gazete’de yayımlanan Ulusal Meslek Standartlarının Hazırlanması Hakkında Yönetmelik ve 27/11/2007 tarihli ve 26713 sayılı Resmi Gazete’de yayımlanan Mesleki Yeterlilik Kurumu Sektör Komitelerinin Kuruluş, Görev, Çalışma Usul ve Esasları Hakkında Yönetmelik hükümlerine göre MYK’nın görevlendirdiği Türkiye Esnaf ve Sanatkarları Konfederasyonu (TESK) tarafından hazırlanmıştır.</w:t>
      </w:r>
    </w:p>
    <w:p>
      <w:pPr>
        <w:pStyle w:val="BodyText"/>
        <w:spacing w:before="0"/>
        <w:rPr>
          <w:sz w:val="26"/>
        </w:rPr>
      </w:pPr>
    </w:p>
    <w:p>
      <w:pPr>
        <w:pStyle w:val="BodyText"/>
        <w:spacing w:line="276" w:lineRule="auto" w:before="179"/>
        <w:ind w:left="216" w:right="135"/>
        <w:jc w:val="both"/>
      </w:pPr>
      <w:r>
        <w:rPr/>
        <w:t>Elektrik Tesisatçısı (Seviye 3) ulusal meslek standardı, sektördeki ilgili kurum ve kuruluşların görüşleri alınarak değerlendirilmiş, MYK Elektrik ve Elektronik Sektör Komitesi tarafından incelendikten sonra MYK Yönetim Kurulunca onaylanmıştır.</w:t>
      </w:r>
    </w:p>
    <w:p>
      <w:pPr>
        <w:spacing w:after="0" w:line="276" w:lineRule="auto"/>
        <w:jc w:val="both"/>
        <w:sectPr>
          <w:pgSz w:w="11910" w:h="16840"/>
          <w:pgMar w:header="710" w:footer="1057" w:top="1320" w:bottom="1240" w:left="1200" w:right="1280"/>
        </w:sectPr>
      </w:pPr>
    </w:p>
    <w:p>
      <w:pPr>
        <w:pStyle w:val="BodyText"/>
        <w:spacing w:before="4"/>
        <w:rPr>
          <w:sz w:val="23"/>
        </w:rPr>
      </w:pPr>
    </w:p>
    <w:p>
      <w:pPr>
        <w:pStyle w:val="Heading1"/>
        <w:numPr>
          <w:ilvl w:val="0"/>
          <w:numId w:val="2"/>
        </w:numPr>
        <w:tabs>
          <w:tab w:pos="577" w:val="left" w:leader="none"/>
        </w:tabs>
        <w:spacing w:line="240" w:lineRule="auto" w:before="90" w:after="0"/>
        <w:ind w:left="576" w:right="0" w:hanging="360"/>
        <w:jc w:val="left"/>
      </w:pPr>
      <w:bookmarkStart w:name="_bookmark1" w:id="3"/>
      <w:bookmarkEnd w:id="3"/>
      <w:r>
        <w:rPr>
          <w:b w:val="0"/>
        </w:rPr>
      </w:r>
      <w:bookmarkStart w:name="_bookmark1" w:id="4"/>
      <w:bookmarkEnd w:id="4"/>
      <w:r>
        <w:rPr/>
        <w:t>M</w:t>
      </w:r>
      <w:r>
        <w:rPr/>
        <w:t>ESLEK</w:t>
      </w:r>
      <w:r>
        <w:rPr>
          <w:spacing w:val="-3"/>
        </w:rPr>
        <w:t> </w:t>
      </w:r>
      <w:r>
        <w:rPr/>
        <w:t>TANITIMI</w:t>
      </w:r>
    </w:p>
    <w:p>
      <w:pPr>
        <w:pStyle w:val="BodyText"/>
        <w:spacing w:before="0"/>
        <w:rPr>
          <w:b/>
        </w:rPr>
      </w:pPr>
    </w:p>
    <w:p>
      <w:pPr>
        <w:pStyle w:val="Heading1"/>
        <w:numPr>
          <w:ilvl w:val="1"/>
          <w:numId w:val="2"/>
        </w:numPr>
        <w:tabs>
          <w:tab w:pos="782" w:val="left" w:leader="none"/>
          <w:tab w:pos="783" w:val="left" w:leader="none"/>
        </w:tabs>
        <w:spacing w:line="240" w:lineRule="auto" w:before="0" w:after="0"/>
        <w:ind w:left="216" w:right="0" w:firstLine="0"/>
        <w:jc w:val="left"/>
      </w:pPr>
      <w:bookmarkStart w:name="_bookmark2" w:id="5"/>
      <w:bookmarkEnd w:id="5"/>
      <w:r>
        <w:rPr>
          <w:b w:val="0"/>
        </w:rPr>
      </w:r>
      <w:bookmarkStart w:name="_bookmark2" w:id="6"/>
      <w:bookmarkEnd w:id="6"/>
      <w:r>
        <w:rPr/>
        <w:t>M</w:t>
      </w:r>
      <w:r>
        <w:rPr/>
        <w:t>eslek</w:t>
      </w:r>
      <w:r>
        <w:rPr>
          <w:spacing w:val="-2"/>
        </w:rPr>
        <w:t> </w:t>
      </w:r>
      <w:r>
        <w:rPr/>
        <w:t>Tanımı</w:t>
      </w:r>
    </w:p>
    <w:p>
      <w:pPr>
        <w:pStyle w:val="BodyText"/>
        <w:spacing w:line="276" w:lineRule="auto" w:before="117"/>
        <w:ind w:left="216" w:right="134"/>
        <w:jc w:val="both"/>
      </w:pPr>
      <w:r>
        <w:rPr/>
        <w:t>Elektrik Tesisatçısı (Seviye 3) iş sağlığı ve güvenliği, çevre koruma ve kalite önlemlerini alarak, iş organizasyonu yapan, hazırlık dâhil tesisat döşeme işlemlerini gerçekleştiren, tesisatın işlevselliğini sağlayan ve mesleki gelişim faaliyetlerini yürüten nitelikli kişidir.</w:t>
      </w:r>
    </w:p>
    <w:p>
      <w:pPr>
        <w:pStyle w:val="ListParagraph"/>
        <w:numPr>
          <w:ilvl w:val="1"/>
          <w:numId w:val="2"/>
        </w:numPr>
        <w:tabs>
          <w:tab w:pos="782" w:val="left" w:leader="none"/>
          <w:tab w:pos="783" w:val="left" w:leader="none"/>
        </w:tabs>
        <w:spacing w:line="475" w:lineRule="auto" w:before="4" w:after="0"/>
        <w:ind w:left="216" w:right="2736" w:firstLine="0"/>
        <w:jc w:val="left"/>
        <w:rPr>
          <w:sz w:val="24"/>
        </w:rPr>
      </w:pPr>
      <w:bookmarkStart w:name="_bookmark3" w:id="7"/>
      <w:bookmarkEnd w:id="7"/>
      <w:r>
        <w:rPr/>
      </w:r>
      <w:bookmarkStart w:name="_bookmark3" w:id="8"/>
      <w:bookmarkEnd w:id="8"/>
      <w:r>
        <w:rPr>
          <w:b/>
          <w:sz w:val="24"/>
        </w:rPr>
        <w:t>M</w:t>
      </w:r>
      <w:r>
        <w:rPr>
          <w:b/>
          <w:sz w:val="24"/>
        </w:rPr>
        <w:t>esleğin Uluslararası Sınıflandırma Sistemlerindeki Yeri ISCO 08 : </w:t>
      </w:r>
      <w:r>
        <w:rPr>
          <w:sz w:val="24"/>
        </w:rPr>
        <w:t>7411 (Bina ve ilgili elektrik</w:t>
      </w:r>
      <w:r>
        <w:rPr>
          <w:spacing w:val="-4"/>
          <w:sz w:val="24"/>
        </w:rPr>
        <w:t> </w:t>
      </w:r>
      <w:r>
        <w:rPr>
          <w:sz w:val="24"/>
        </w:rPr>
        <w:t>tesisatçıları)</w:t>
      </w:r>
    </w:p>
    <w:p>
      <w:pPr>
        <w:pStyle w:val="Heading1"/>
        <w:numPr>
          <w:ilvl w:val="1"/>
          <w:numId w:val="2"/>
        </w:numPr>
        <w:tabs>
          <w:tab w:pos="782" w:val="left" w:leader="none"/>
          <w:tab w:pos="783" w:val="left" w:leader="none"/>
        </w:tabs>
        <w:spacing w:line="240" w:lineRule="auto" w:before="11" w:after="0"/>
        <w:ind w:left="216" w:right="0" w:firstLine="0"/>
        <w:jc w:val="left"/>
      </w:pPr>
      <w:bookmarkStart w:name="_bookmark4" w:id="9"/>
      <w:bookmarkEnd w:id="9"/>
      <w:r>
        <w:rPr>
          <w:b w:val="0"/>
        </w:rPr>
      </w:r>
      <w:bookmarkStart w:name="_bookmark4" w:id="10"/>
      <w:bookmarkEnd w:id="10"/>
      <w:r>
        <w:rPr/>
        <w:t>Sağlık,</w:t>
      </w:r>
      <w:r>
        <w:rPr/>
        <w:t> Güvenlik ve Çevre ile ilgili</w:t>
      </w:r>
      <w:r>
        <w:rPr>
          <w:spacing w:val="-3"/>
        </w:rPr>
        <w:t> </w:t>
      </w:r>
      <w:r>
        <w:rPr/>
        <w:t>Düzenlemeler</w:t>
      </w:r>
    </w:p>
    <w:p>
      <w:pPr>
        <w:pStyle w:val="BodyText"/>
        <w:spacing w:before="117"/>
        <w:ind w:left="216"/>
      </w:pPr>
      <w:r>
        <w:rPr/>
        <w:t>4857 sayılı İş Kanunu</w:t>
      </w:r>
    </w:p>
    <w:p>
      <w:pPr>
        <w:pStyle w:val="BodyText"/>
        <w:spacing w:line="278" w:lineRule="auto"/>
        <w:ind w:left="216" w:right="3101"/>
      </w:pPr>
      <w:r>
        <w:rPr/>
        <w:t>5510 sayılı Sosyal Sigortalar ve Genel Sağlık Sigortası Kanunu 6331 sayılı İş Sağlığı ve Güvenliği Kanunu</w:t>
      </w:r>
    </w:p>
    <w:p>
      <w:pPr>
        <w:pStyle w:val="BodyText"/>
        <w:spacing w:line="276" w:lineRule="auto" w:before="0"/>
        <w:ind w:left="216" w:right="4255"/>
      </w:pPr>
      <w:r>
        <w:rPr/>
        <w:t>Atık Yönetimi Genel Esaslarına İlişkin Yönetmelik Çevresel Etki Değerlendirmesi Yönetmeliği</w:t>
      </w:r>
    </w:p>
    <w:p>
      <w:pPr>
        <w:pStyle w:val="BodyText"/>
        <w:spacing w:line="276" w:lineRule="auto" w:before="0"/>
        <w:ind w:left="216" w:right="4455"/>
      </w:pPr>
      <w:r>
        <w:rPr/>
        <w:t>Elektrik Tesislerinde Topraklamalar Yönetmeliği Elle Taşıma İşleri Yönetmeliği</w:t>
      </w:r>
    </w:p>
    <w:p>
      <w:pPr>
        <w:pStyle w:val="BodyText"/>
        <w:spacing w:line="276" w:lineRule="auto" w:before="0"/>
        <w:ind w:left="216" w:right="289"/>
      </w:pPr>
      <w:r>
        <w:rPr/>
        <w:t>Enerji Kaynaklarının ve Enerjinin Kullanımında Verimliliğin Artırılmasına Dair Yönetmelik Geçici veya Belirli Süreli İşlerde İş Sağlığı Güvenliği Hakkında Yönetmelik</w:t>
      </w:r>
    </w:p>
    <w:p>
      <w:pPr>
        <w:pStyle w:val="BodyText"/>
        <w:spacing w:line="275" w:lineRule="exact" w:before="0"/>
        <w:ind w:left="216"/>
      </w:pPr>
      <w:r>
        <w:rPr/>
        <w:t>Güvenlik ve Sağlık İşaretleri Yönetmeliği</w:t>
      </w:r>
    </w:p>
    <w:p>
      <w:pPr>
        <w:pStyle w:val="BodyText"/>
        <w:spacing w:line="278" w:lineRule="auto" w:before="37"/>
        <w:ind w:left="216" w:right="3636"/>
      </w:pPr>
      <w:r>
        <w:rPr/>
        <w:t>Hazırlama, Tamamlama ve Temizleme İşleri Yönetmeliği İlkyardım Yönetmeliği</w:t>
      </w:r>
    </w:p>
    <w:p>
      <w:pPr>
        <w:pStyle w:val="BodyText"/>
        <w:spacing w:line="276" w:lineRule="auto" w:before="0"/>
        <w:ind w:left="216" w:right="2148"/>
      </w:pPr>
      <w:r>
        <w:rPr/>
        <w:t>İş Ekipmanlarının Kullanımında Sağlık ve Güvenlik Şartları Yönetmeliği İş Sağlığı ve Güvenliği Risk Değerlendirmesi Yönetmeliği</w:t>
      </w:r>
    </w:p>
    <w:p>
      <w:pPr>
        <w:pStyle w:val="BodyText"/>
        <w:spacing w:line="278" w:lineRule="auto" w:before="0"/>
        <w:ind w:left="216" w:right="462"/>
      </w:pPr>
      <w:r>
        <w:rPr/>
        <w:t>İşyeri Bina ve Eklentilerinde Alınacak Sağlık ve Güvenlik Önlemlerine İlişkin Yönetmelik Katı Atıkların Kontrolü Yönetmeliği</w:t>
      </w:r>
    </w:p>
    <w:p>
      <w:pPr>
        <w:pStyle w:val="BodyText"/>
        <w:spacing w:line="272" w:lineRule="exact" w:before="0"/>
        <w:ind w:left="216"/>
      </w:pPr>
      <w:r>
        <w:rPr/>
        <w:t>Kişisel Koruyucu Donanım Yönetmeliği</w:t>
      </w:r>
    </w:p>
    <w:p>
      <w:pPr>
        <w:pStyle w:val="BodyText"/>
        <w:spacing w:line="276" w:lineRule="auto" w:before="36"/>
        <w:ind w:left="216" w:right="1422"/>
      </w:pPr>
      <w:r>
        <w:rPr/>
        <w:t>Kişisel Koruyucu Donanımların İşyerlerinde Kullanılması Hakkında Yönetmelik Sosyal Sigorta Sağlık İşlemleri Tüzüğü</w:t>
      </w:r>
    </w:p>
    <w:p>
      <w:pPr>
        <w:pStyle w:val="BodyText"/>
        <w:spacing w:before="1"/>
        <w:ind w:left="216"/>
      </w:pPr>
      <w:r>
        <w:rPr/>
        <w:t>Zayıf Akım Yönetmeliği</w:t>
      </w:r>
    </w:p>
    <w:p>
      <w:pPr>
        <w:pStyle w:val="BodyText"/>
        <w:spacing w:before="4"/>
        <w:rPr>
          <w:sz w:val="27"/>
        </w:rPr>
      </w:pPr>
    </w:p>
    <w:p>
      <w:pPr>
        <w:pStyle w:val="BodyText"/>
        <w:spacing w:before="0"/>
        <w:ind w:left="216"/>
      </w:pPr>
      <w:r>
        <w:rPr/>
        <w:t>Ayrıca, iş sağlığı ve güvenliği ve çevre ile ilgili yürürlükte olan kanun, tüzük, yönetmelik ve diğer mevzuata uyulması ve konu ile ilgili risk değerlendirmesi yapılması esastır.</w:t>
      </w:r>
    </w:p>
    <w:p>
      <w:pPr>
        <w:pStyle w:val="BodyText"/>
        <w:spacing w:before="0"/>
        <w:rPr>
          <w:sz w:val="28"/>
        </w:rPr>
      </w:pPr>
    </w:p>
    <w:p>
      <w:pPr>
        <w:pStyle w:val="Heading1"/>
        <w:numPr>
          <w:ilvl w:val="1"/>
          <w:numId w:val="2"/>
        </w:numPr>
        <w:tabs>
          <w:tab w:pos="782" w:val="left" w:leader="none"/>
          <w:tab w:pos="783" w:val="left" w:leader="none"/>
        </w:tabs>
        <w:spacing w:line="240" w:lineRule="auto" w:before="0" w:after="0"/>
        <w:ind w:left="216" w:right="0" w:firstLine="0"/>
        <w:jc w:val="left"/>
      </w:pPr>
      <w:bookmarkStart w:name="_bookmark5" w:id="11"/>
      <w:bookmarkEnd w:id="11"/>
      <w:r>
        <w:rPr>
          <w:b w:val="0"/>
        </w:rPr>
      </w:r>
      <w:bookmarkStart w:name="_bookmark5" w:id="12"/>
      <w:bookmarkEnd w:id="12"/>
      <w:r>
        <w:rPr/>
        <w:t>M</w:t>
      </w:r>
      <w:r>
        <w:rPr/>
        <w:t>eslek ile İlgili Diğer</w:t>
      </w:r>
      <w:r>
        <w:rPr>
          <w:spacing w:val="-3"/>
        </w:rPr>
        <w:t> </w:t>
      </w:r>
      <w:r>
        <w:rPr/>
        <w:t>Mevzuat</w:t>
      </w:r>
    </w:p>
    <w:p>
      <w:pPr>
        <w:pStyle w:val="BodyText"/>
        <w:spacing w:before="118"/>
        <w:ind w:left="216"/>
      </w:pPr>
      <w:r>
        <w:rPr/>
        <w:t>3194 sayılı İmar Kanunu</w:t>
      </w:r>
    </w:p>
    <w:p>
      <w:pPr>
        <w:pStyle w:val="BodyText"/>
        <w:spacing w:line="276" w:lineRule="auto"/>
        <w:ind w:left="216" w:right="5767"/>
      </w:pPr>
      <w:r>
        <w:rPr/>
        <w:t>3308 sayılı Mesleki Eğitim Kanunu Elektrik İç Tesisler Yönetmeliği</w:t>
      </w:r>
    </w:p>
    <w:p>
      <w:pPr>
        <w:pStyle w:val="BodyText"/>
        <w:spacing w:line="276" w:lineRule="auto" w:before="1"/>
        <w:ind w:left="216" w:right="729"/>
      </w:pPr>
      <w:r>
        <w:rPr/>
        <w:t>Elektrikle İlgili Fen Adamlarının Yetki, Görev ve Sorumlulukları Hakkında Yönetmelik Elektrik Kuvvetli Akım Tesisleri Yönetmeliği</w:t>
      </w:r>
    </w:p>
    <w:p>
      <w:pPr>
        <w:pStyle w:val="BodyText"/>
        <w:spacing w:line="275" w:lineRule="exact" w:before="0"/>
        <w:ind w:left="216"/>
      </w:pPr>
      <w:r>
        <w:rPr/>
        <w:t>Elektrik Tesisleri Proje Yönetmeliği</w:t>
      </w:r>
    </w:p>
    <w:p>
      <w:pPr>
        <w:pStyle w:val="BodyText"/>
        <w:ind w:left="216"/>
      </w:pPr>
      <w:r>
        <w:rPr/>
        <w:t>İş Kanunu'na İlişkin Fazla Çalışma ve Fazla Sürelerle Çalışma Yönetmeliği</w:t>
      </w:r>
    </w:p>
    <w:p>
      <w:pPr>
        <w:spacing w:after="0"/>
        <w:sectPr>
          <w:pgSz w:w="11910" w:h="16840"/>
          <w:pgMar w:header="710" w:footer="1057" w:top="1320" w:bottom="1240" w:left="1200" w:right="1280"/>
        </w:sectPr>
      </w:pPr>
    </w:p>
    <w:p>
      <w:pPr>
        <w:pStyle w:val="BodyText"/>
        <w:spacing w:line="278" w:lineRule="auto" w:before="80"/>
        <w:ind w:left="216" w:right="2835"/>
      </w:pPr>
      <w:r>
        <w:rPr/>
        <w:t>Haftalık İş Günlerine Bölünemeyen Çalışma Süreleri Yönetmeliği Yıllık Ücretli İzin Yönetmeliği</w:t>
      </w:r>
    </w:p>
    <w:p>
      <w:pPr>
        <w:pStyle w:val="BodyText"/>
        <w:spacing w:line="276" w:lineRule="auto" w:before="195"/>
        <w:ind w:left="216"/>
      </w:pPr>
      <w:r>
        <w:rPr/>
        <w:t>Ayrıca, meslek ile ilgili yürürlükte olan kanun, tüzük, yönetmelik ve diğer mevzuata uyulması esastır.</w:t>
      </w:r>
    </w:p>
    <w:p>
      <w:pPr>
        <w:pStyle w:val="BodyText"/>
        <w:spacing w:before="10"/>
        <w:rPr>
          <w:sz w:val="27"/>
        </w:rPr>
      </w:pPr>
    </w:p>
    <w:p>
      <w:pPr>
        <w:pStyle w:val="Heading1"/>
        <w:numPr>
          <w:ilvl w:val="1"/>
          <w:numId w:val="2"/>
        </w:numPr>
        <w:tabs>
          <w:tab w:pos="782" w:val="left" w:leader="none"/>
          <w:tab w:pos="783" w:val="left" w:leader="none"/>
        </w:tabs>
        <w:spacing w:line="240" w:lineRule="auto" w:before="0" w:after="0"/>
        <w:ind w:left="216" w:right="0" w:firstLine="0"/>
        <w:jc w:val="left"/>
      </w:pPr>
      <w:bookmarkStart w:name="_bookmark6" w:id="13"/>
      <w:bookmarkEnd w:id="13"/>
      <w:r>
        <w:rPr>
          <w:b w:val="0"/>
        </w:rPr>
      </w:r>
      <w:bookmarkStart w:name="_bookmark6" w:id="14"/>
      <w:bookmarkEnd w:id="14"/>
      <w:r>
        <w:rPr/>
        <w:t>Çalı</w:t>
      </w:r>
      <w:r>
        <w:rPr/>
        <w:t>şma Ortamı ve Koşulları</w:t>
      </w:r>
    </w:p>
    <w:p>
      <w:pPr>
        <w:pStyle w:val="BodyText"/>
        <w:spacing w:before="4"/>
        <w:rPr>
          <w:b/>
          <w:sz w:val="27"/>
        </w:rPr>
      </w:pPr>
    </w:p>
    <w:p>
      <w:pPr>
        <w:pStyle w:val="BodyText"/>
        <w:spacing w:line="276" w:lineRule="auto" w:before="0"/>
        <w:ind w:left="216" w:right="138"/>
        <w:jc w:val="both"/>
      </w:pPr>
      <w:r>
        <w:rPr/>
        <w:t>Elektrik Tesisatçısı (Seviye 3) elektrik tesisatına dair iş süreçlerinde, kapalı ortamlar ve açık havada uzun süre ayakta çalışır. Çalışma ortamındaki olumsuz koşullar sebebiyle kokulara ve toza maruz kalma, elektriğe çarpılma, yaralanma gibi iş sağlığı ve güvenliği önlemlerinin alınmasını gerektiren riskler bulunmaktadır. Risklerin tamamen ortadan kaldırılamadığı durumlarda ise işveren tarafından sağlanan uygun kişisel koruyucu donanımı kullanarak çalışır.</w:t>
      </w:r>
    </w:p>
    <w:p>
      <w:pPr>
        <w:pStyle w:val="BodyText"/>
        <w:spacing w:before="10"/>
        <w:rPr>
          <w:sz w:val="27"/>
        </w:rPr>
      </w:pPr>
    </w:p>
    <w:p>
      <w:pPr>
        <w:pStyle w:val="Heading1"/>
        <w:numPr>
          <w:ilvl w:val="1"/>
          <w:numId w:val="2"/>
        </w:numPr>
        <w:tabs>
          <w:tab w:pos="782" w:val="left" w:leader="none"/>
          <w:tab w:pos="783" w:val="left" w:leader="none"/>
        </w:tabs>
        <w:spacing w:line="240" w:lineRule="auto" w:before="0" w:after="0"/>
        <w:ind w:left="216" w:right="0" w:firstLine="0"/>
        <w:jc w:val="left"/>
      </w:pPr>
      <w:bookmarkStart w:name="_bookmark7" w:id="15"/>
      <w:bookmarkEnd w:id="15"/>
      <w:r>
        <w:rPr>
          <w:b w:val="0"/>
        </w:rPr>
      </w:r>
      <w:bookmarkStart w:name="_bookmark7" w:id="16"/>
      <w:bookmarkEnd w:id="16"/>
      <w:r>
        <w:rPr/>
        <w:t>M</w:t>
      </w:r>
      <w:r>
        <w:rPr/>
        <w:t>esleğe İlişkin Diğer</w:t>
      </w:r>
      <w:r>
        <w:rPr>
          <w:spacing w:val="-2"/>
        </w:rPr>
        <w:t> </w:t>
      </w:r>
      <w:r>
        <w:rPr/>
        <w:t>Gereklilikler</w:t>
      </w:r>
    </w:p>
    <w:p>
      <w:pPr>
        <w:pStyle w:val="BodyText"/>
        <w:spacing w:line="276" w:lineRule="auto" w:before="118"/>
        <w:ind w:left="216"/>
      </w:pPr>
      <w:r>
        <w:rPr/>
        <w:t>Elektrik Tesisatçısı (Seviye 3), 6331 sayılı İSG Kanunu’nun 15. Maddesi gereğince sağlık gözetimine tabi tutulur.</w:t>
      </w:r>
    </w:p>
    <w:p>
      <w:pPr>
        <w:pStyle w:val="BodyText"/>
        <w:spacing w:line="276" w:lineRule="auto" w:before="201"/>
        <w:ind w:left="216"/>
      </w:pPr>
      <w:r>
        <w:rPr/>
        <w:t>Elektrik Tesisatçısı (Seviye 3)’nın Elektrikle İlgili Fen Adamlarının Yetki, Görev ve Sorumlulukları Hakkında Yönetmelikte tanımlanan koşulları karşılaması gerekmektedir.</w:t>
      </w:r>
    </w:p>
    <w:p>
      <w:pPr>
        <w:spacing w:after="0" w:line="276" w:lineRule="auto"/>
        <w:sectPr>
          <w:pgSz w:w="11910" w:h="16840"/>
          <w:pgMar w:header="710" w:footer="1057" w:top="1320" w:bottom="1240" w:left="1200" w:right="1280"/>
        </w:sectPr>
      </w:pPr>
    </w:p>
    <w:p>
      <w:pPr>
        <w:pStyle w:val="BodyText"/>
        <w:spacing w:before="8"/>
        <w:rPr>
          <w:sz w:val="15"/>
        </w:rPr>
      </w:pPr>
    </w:p>
    <w:p>
      <w:pPr>
        <w:pStyle w:val="Heading1"/>
        <w:numPr>
          <w:ilvl w:val="0"/>
          <w:numId w:val="2"/>
        </w:numPr>
        <w:tabs>
          <w:tab w:pos="926" w:val="left" w:leader="none"/>
          <w:tab w:pos="927" w:val="left" w:leader="none"/>
        </w:tabs>
        <w:spacing w:line="240" w:lineRule="auto" w:before="90" w:after="0"/>
        <w:ind w:left="926" w:right="0" w:hanging="708"/>
        <w:jc w:val="left"/>
      </w:pPr>
      <w:bookmarkStart w:name="_bookmark8" w:id="17"/>
      <w:bookmarkEnd w:id="17"/>
      <w:r>
        <w:rPr>
          <w:b w:val="0"/>
        </w:rPr>
      </w:r>
      <w:bookmarkStart w:name="_bookmark8" w:id="18"/>
      <w:bookmarkEnd w:id="18"/>
      <w:r>
        <w:rPr/>
        <w:t>M</w:t>
      </w:r>
      <w:r>
        <w:rPr/>
        <w:t>ESLEK</w:t>
      </w:r>
      <w:r>
        <w:rPr>
          <w:spacing w:val="-3"/>
        </w:rPr>
        <w:t> </w:t>
      </w:r>
      <w:r>
        <w:rPr/>
        <w:t>PROFİLİ</w:t>
      </w:r>
    </w:p>
    <w:p>
      <w:pPr>
        <w:pStyle w:val="Heading1"/>
        <w:numPr>
          <w:ilvl w:val="1"/>
          <w:numId w:val="2"/>
        </w:numPr>
        <w:tabs>
          <w:tab w:pos="926" w:val="left" w:leader="none"/>
          <w:tab w:pos="927" w:val="left" w:leader="none"/>
        </w:tabs>
        <w:spacing w:line="240" w:lineRule="auto" w:before="0" w:after="0"/>
        <w:ind w:left="926" w:right="0" w:hanging="708"/>
        <w:jc w:val="left"/>
      </w:pPr>
      <w:bookmarkStart w:name="_bookmark9" w:id="19"/>
      <w:bookmarkEnd w:id="19"/>
      <w:r>
        <w:rPr>
          <w:b w:val="0"/>
        </w:rPr>
      </w:r>
      <w:bookmarkStart w:name="_bookmark9" w:id="20"/>
      <w:bookmarkEnd w:id="20"/>
      <w:r>
        <w:rPr/>
        <w:t>G</w:t>
      </w:r>
      <w:r>
        <w:rPr/>
        <w:t>örevler, İşlemler ve Başarım</w:t>
      </w:r>
      <w:r>
        <w:rPr>
          <w:spacing w:val="-7"/>
        </w:rPr>
        <w:t> </w:t>
      </w:r>
      <w:r>
        <w:rPr/>
        <w:t>Ölçütleri</w:t>
      </w:r>
    </w:p>
    <w:p>
      <w:pPr>
        <w:pStyle w:val="BodyText"/>
        <w:spacing w:before="3" w:after="1"/>
        <w:rPr>
          <w:b/>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49"/>
              <w:ind w:left="107"/>
              <w:rPr>
                <w:b/>
                <w:sz w:val="20"/>
              </w:rPr>
            </w:pPr>
            <w:r>
              <w:rPr>
                <w:b/>
                <w:sz w:val="20"/>
              </w:rPr>
              <w:t>Görevler</w:t>
            </w:r>
          </w:p>
        </w:tc>
        <w:tc>
          <w:tcPr>
            <w:tcW w:w="3418" w:type="dxa"/>
            <w:gridSpan w:val="2"/>
          </w:tcPr>
          <w:p>
            <w:pPr>
              <w:pStyle w:val="TableParagraph"/>
              <w:spacing w:before="149"/>
              <w:ind w:left="107"/>
              <w:rPr>
                <w:b/>
                <w:sz w:val="20"/>
              </w:rPr>
            </w:pPr>
            <w:r>
              <w:rPr>
                <w:b/>
                <w:sz w:val="20"/>
              </w:rPr>
              <w:t>İşlemler</w:t>
            </w:r>
          </w:p>
        </w:tc>
        <w:tc>
          <w:tcPr>
            <w:tcW w:w="7749" w:type="dxa"/>
            <w:gridSpan w:val="2"/>
          </w:tcPr>
          <w:p>
            <w:pPr>
              <w:pStyle w:val="TableParagraph"/>
              <w:spacing w:before="149"/>
              <w:ind w:left="105"/>
              <w:rPr>
                <w:b/>
                <w:sz w:val="20"/>
              </w:rPr>
            </w:pPr>
            <w:r>
              <w:rPr>
                <w:b/>
                <w:sz w:val="20"/>
              </w:rPr>
              <w:t>Başarım Ölçütleri</w:t>
            </w:r>
          </w:p>
        </w:tc>
      </w:tr>
      <w:tr>
        <w:trPr>
          <w:trHeight w:val="530" w:hRule="atLeast"/>
        </w:trPr>
        <w:tc>
          <w:tcPr>
            <w:tcW w:w="584" w:type="dxa"/>
          </w:tcPr>
          <w:p>
            <w:pPr>
              <w:pStyle w:val="TableParagraph"/>
              <w:spacing w:before="134"/>
              <w:ind w:left="107"/>
              <w:rPr>
                <w:b/>
                <w:sz w:val="20"/>
              </w:rPr>
            </w:pPr>
            <w:r>
              <w:rPr>
                <w:b/>
                <w:sz w:val="20"/>
              </w:rPr>
              <w:t>Kod</w:t>
            </w:r>
          </w:p>
        </w:tc>
        <w:tc>
          <w:tcPr>
            <w:tcW w:w="2424" w:type="dxa"/>
          </w:tcPr>
          <w:p>
            <w:pPr>
              <w:pStyle w:val="TableParagraph"/>
              <w:spacing w:before="134"/>
              <w:ind w:left="107"/>
              <w:rPr>
                <w:b/>
                <w:sz w:val="20"/>
              </w:rPr>
            </w:pPr>
            <w:r>
              <w:rPr>
                <w:b/>
                <w:sz w:val="20"/>
              </w:rPr>
              <w:t>Adı</w:t>
            </w:r>
          </w:p>
        </w:tc>
        <w:tc>
          <w:tcPr>
            <w:tcW w:w="720" w:type="dxa"/>
          </w:tcPr>
          <w:p>
            <w:pPr>
              <w:pStyle w:val="TableParagraph"/>
              <w:spacing w:before="134"/>
              <w:ind w:left="107"/>
              <w:rPr>
                <w:b/>
                <w:sz w:val="20"/>
              </w:rPr>
            </w:pPr>
            <w:r>
              <w:rPr>
                <w:b/>
                <w:sz w:val="20"/>
              </w:rPr>
              <w:t>Kod</w:t>
            </w:r>
          </w:p>
        </w:tc>
        <w:tc>
          <w:tcPr>
            <w:tcW w:w="2698" w:type="dxa"/>
          </w:tcPr>
          <w:p>
            <w:pPr>
              <w:pStyle w:val="TableParagraph"/>
              <w:spacing w:before="134"/>
              <w:ind w:left="107"/>
              <w:rPr>
                <w:b/>
                <w:sz w:val="20"/>
              </w:rPr>
            </w:pPr>
            <w:r>
              <w:rPr>
                <w:b/>
                <w:sz w:val="20"/>
              </w:rPr>
              <w:t>Adı</w:t>
            </w:r>
          </w:p>
        </w:tc>
        <w:tc>
          <w:tcPr>
            <w:tcW w:w="897" w:type="dxa"/>
          </w:tcPr>
          <w:p>
            <w:pPr>
              <w:pStyle w:val="TableParagraph"/>
              <w:spacing w:before="134"/>
              <w:ind w:left="105"/>
              <w:rPr>
                <w:b/>
                <w:sz w:val="20"/>
              </w:rPr>
            </w:pPr>
            <w:r>
              <w:rPr>
                <w:b/>
                <w:sz w:val="20"/>
              </w:rPr>
              <w:t>Kod</w:t>
            </w:r>
          </w:p>
        </w:tc>
        <w:tc>
          <w:tcPr>
            <w:tcW w:w="6852" w:type="dxa"/>
          </w:tcPr>
          <w:p>
            <w:pPr>
              <w:pStyle w:val="TableParagraph"/>
              <w:spacing w:before="134"/>
              <w:ind w:left="108"/>
              <w:rPr>
                <w:b/>
                <w:sz w:val="20"/>
              </w:rPr>
            </w:pPr>
            <w:r>
              <w:rPr>
                <w:b/>
                <w:sz w:val="20"/>
              </w:rPr>
              <w:t>Açıklama</w:t>
            </w:r>
          </w:p>
        </w:tc>
      </w:tr>
      <w:tr>
        <w:trPr>
          <w:trHeight w:val="573" w:hRule="atLeast"/>
        </w:trPr>
        <w:tc>
          <w:tcPr>
            <w:tcW w:w="584"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49"/>
              <w:ind w:left="107"/>
              <w:rPr>
                <w:b/>
                <w:sz w:val="20"/>
              </w:rPr>
            </w:pPr>
            <w:r>
              <w:rPr>
                <w:b/>
                <w:w w:val="99"/>
                <w:sz w:val="20"/>
              </w:rPr>
              <w:t>A</w:t>
            </w:r>
          </w:p>
        </w:tc>
        <w:tc>
          <w:tcPr>
            <w:tcW w:w="2424"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
              <w:rPr>
                <w:b/>
                <w:sz w:val="22"/>
              </w:rPr>
            </w:pPr>
          </w:p>
          <w:p>
            <w:pPr>
              <w:pStyle w:val="TableParagraph"/>
              <w:spacing w:line="276" w:lineRule="auto"/>
              <w:ind w:left="107" w:right="99"/>
              <w:rPr>
                <w:sz w:val="20"/>
              </w:rPr>
            </w:pPr>
            <w:r>
              <w:rPr>
                <w:sz w:val="20"/>
              </w:rPr>
              <w:t>İş sağlığı güvenliği (İSG) ve çevre koruma önlemleri almak</w:t>
            </w:r>
          </w:p>
          <w:p>
            <w:pPr>
              <w:pStyle w:val="TableParagraph"/>
              <w:spacing w:before="2"/>
              <w:ind w:left="107"/>
              <w:rPr>
                <w:sz w:val="20"/>
              </w:rPr>
            </w:pPr>
            <w:r>
              <w:rPr>
                <w:sz w:val="20"/>
              </w:rPr>
              <w:t>(devamı var)</w:t>
            </w:r>
          </w:p>
        </w:tc>
        <w:tc>
          <w:tcPr>
            <w:tcW w:w="720" w:type="dxa"/>
            <w:vMerge w:val="restart"/>
          </w:tcPr>
          <w:p>
            <w:pPr>
              <w:pStyle w:val="TableParagraph"/>
              <w:rPr>
                <w:b/>
                <w:sz w:val="22"/>
              </w:rPr>
            </w:pPr>
          </w:p>
          <w:p>
            <w:pPr>
              <w:pStyle w:val="TableParagraph"/>
              <w:spacing w:before="184"/>
              <w:ind w:left="107"/>
              <w:rPr>
                <w:b/>
                <w:sz w:val="20"/>
              </w:rPr>
            </w:pPr>
            <w:r>
              <w:rPr>
                <w:b/>
                <w:sz w:val="20"/>
              </w:rPr>
              <w:t>A.1</w:t>
            </w:r>
          </w:p>
        </w:tc>
        <w:tc>
          <w:tcPr>
            <w:tcW w:w="2698" w:type="dxa"/>
            <w:vMerge w:val="restart"/>
          </w:tcPr>
          <w:p>
            <w:pPr>
              <w:pStyle w:val="TableParagraph"/>
              <w:rPr>
                <w:b/>
                <w:sz w:val="22"/>
              </w:rPr>
            </w:pPr>
          </w:p>
          <w:p>
            <w:pPr>
              <w:pStyle w:val="TableParagraph"/>
              <w:spacing w:before="180"/>
              <w:ind w:left="107"/>
              <w:rPr>
                <w:sz w:val="20"/>
              </w:rPr>
            </w:pPr>
            <w:r>
              <w:rPr>
                <w:sz w:val="20"/>
              </w:rPr>
              <w:t>KKD kullanmak</w:t>
            </w:r>
          </w:p>
        </w:tc>
        <w:tc>
          <w:tcPr>
            <w:tcW w:w="897" w:type="dxa"/>
          </w:tcPr>
          <w:p>
            <w:pPr>
              <w:pStyle w:val="TableParagraph"/>
              <w:spacing w:before="156"/>
              <w:ind w:left="105"/>
              <w:rPr>
                <w:b/>
                <w:sz w:val="20"/>
              </w:rPr>
            </w:pPr>
            <w:r>
              <w:rPr>
                <w:b/>
                <w:sz w:val="20"/>
              </w:rPr>
              <w:t>A.1.1</w:t>
            </w:r>
          </w:p>
        </w:tc>
        <w:tc>
          <w:tcPr>
            <w:tcW w:w="6852" w:type="dxa"/>
          </w:tcPr>
          <w:p>
            <w:pPr>
              <w:pStyle w:val="TableParagraph"/>
              <w:spacing w:before="50"/>
              <w:ind w:left="108" w:right="93"/>
              <w:rPr>
                <w:sz w:val="20"/>
              </w:rPr>
            </w:pPr>
            <w:r>
              <w:rPr>
                <w:sz w:val="20"/>
              </w:rPr>
              <w:t>İş süreçlerinde önlenemeyen risklerden korunmak amacıyla, baret, yalıtımlı eldiven, yalıtımlı ayakkabı gibi temel KKD kullanır.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6"/>
              <w:ind w:left="105"/>
              <w:rPr>
                <w:b/>
                <w:sz w:val="20"/>
              </w:rPr>
            </w:pPr>
            <w:r>
              <w:rPr>
                <w:b/>
                <w:sz w:val="20"/>
              </w:rPr>
              <w:t>A.1.2</w:t>
            </w:r>
          </w:p>
        </w:tc>
        <w:tc>
          <w:tcPr>
            <w:tcW w:w="6852" w:type="dxa"/>
          </w:tcPr>
          <w:p>
            <w:pPr>
              <w:pStyle w:val="TableParagraph"/>
              <w:spacing w:before="41"/>
              <w:ind w:left="108"/>
              <w:rPr>
                <w:sz w:val="20"/>
              </w:rPr>
            </w:pPr>
            <w:r>
              <w:rPr>
                <w:sz w:val="20"/>
              </w:rPr>
              <w:t>İşlere ve risklerine özgü, emniyet kemeri gibi KKD’leri belirleyerek gerekli durumlarda kullanır.</w:t>
            </w:r>
          </w:p>
        </w:tc>
      </w:tr>
      <w:tr>
        <w:trPr>
          <w:trHeight w:val="66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71"/>
              <w:ind w:left="107"/>
              <w:rPr>
                <w:b/>
                <w:sz w:val="20"/>
              </w:rPr>
            </w:pPr>
            <w:r>
              <w:rPr>
                <w:b/>
                <w:sz w:val="20"/>
              </w:rPr>
              <w:t>A.2</w:t>
            </w:r>
          </w:p>
        </w:tc>
        <w:tc>
          <w:tcPr>
            <w:tcW w:w="2698"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5"/>
              </w:rPr>
            </w:pPr>
          </w:p>
          <w:p>
            <w:pPr>
              <w:pStyle w:val="TableParagraph"/>
              <w:spacing w:line="276" w:lineRule="auto"/>
              <w:ind w:left="107"/>
              <w:rPr>
                <w:sz w:val="20"/>
              </w:rPr>
            </w:pPr>
            <w:r>
              <w:rPr>
                <w:sz w:val="20"/>
              </w:rPr>
              <w:t>Çalışma ortamlarında İSG önlemlerini almak</w:t>
            </w:r>
          </w:p>
        </w:tc>
        <w:tc>
          <w:tcPr>
            <w:tcW w:w="897" w:type="dxa"/>
          </w:tcPr>
          <w:p>
            <w:pPr>
              <w:pStyle w:val="TableParagraph"/>
              <w:spacing w:before="6"/>
              <w:rPr>
                <w:b/>
                <w:sz w:val="17"/>
              </w:rPr>
            </w:pPr>
          </w:p>
          <w:p>
            <w:pPr>
              <w:pStyle w:val="TableParagraph"/>
              <w:ind w:left="105"/>
              <w:rPr>
                <w:b/>
                <w:sz w:val="20"/>
              </w:rPr>
            </w:pPr>
            <w:r>
              <w:rPr>
                <w:b/>
                <w:sz w:val="20"/>
              </w:rPr>
              <w:t>A.2.1</w:t>
            </w:r>
          </w:p>
        </w:tc>
        <w:tc>
          <w:tcPr>
            <w:tcW w:w="6852" w:type="dxa"/>
          </w:tcPr>
          <w:p>
            <w:pPr>
              <w:pStyle w:val="TableParagraph"/>
              <w:spacing w:before="96"/>
              <w:ind w:left="108"/>
              <w:rPr>
                <w:sz w:val="20"/>
              </w:rPr>
            </w:pPr>
            <w:r>
              <w:rPr>
                <w:sz w:val="20"/>
              </w:rPr>
              <w:t>Tesisat işlemlerindeki olası İSG risk ve tehlikelerini, işlere ve koşullarına göre belirleyerek sorumlularına iletir.</w:t>
            </w:r>
          </w:p>
        </w:tc>
      </w:tr>
      <w:tr>
        <w:trPr>
          <w:trHeight w:val="66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8"/>
              <w:rPr>
                <w:b/>
                <w:sz w:val="17"/>
              </w:rPr>
            </w:pPr>
          </w:p>
          <w:p>
            <w:pPr>
              <w:pStyle w:val="TableParagraph"/>
              <w:ind w:left="105"/>
              <w:rPr>
                <w:b/>
                <w:sz w:val="20"/>
              </w:rPr>
            </w:pPr>
            <w:r>
              <w:rPr>
                <w:b/>
                <w:sz w:val="20"/>
              </w:rPr>
              <w:t>A.2.2</w:t>
            </w:r>
          </w:p>
        </w:tc>
        <w:tc>
          <w:tcPr>
            <w:tcW w:w="6852" w:type="dxa"/>
          </w:tcPr>
          <w:p>
            <w:pPr>
              <w:pStyle w:val="TableParagraph"/>
              <w:spacing w:before="6"/>
              <w:rPr>
                <w:b/>
                <w:sz w:val="18"/>
              </w:rPr>
            </w:pPr>
          </w:p>
          <w:p>
            <w:pPr>
              <w:pStyle w:val="TableParagraph"/>
              <w:spacing w:before="1"/>
              <w:ind w:left="108"/>
              <w:rPr>
                <w:sz w:val="20"/>
              </w:rPr>
            </w:pPr>
            <w:r>
              <w:rPr>
                <w:sz w:val="20"/>
              </w:rPr>
              <w:t>Çalışma ortamında yapılan ikaz ve uyarı düzenlemelerine göre işleri yürütür.</w:t>
            </w:r>
          </w:p>
        </w:tc>
      </w:tr>
      <w:tr>
        <w:trPr>
          <w:trHeight w:val="66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6"/>
              <w:rPr>
                <w:b/>
                <w:sz w:val="17"/>
              </w:rPr>
            </w:pPr>
          </w:p>
          <w:p>
            <w:pPr>
              <w:pStyle w:val="TableParagraph"/>
              <w:ind w:left="105"/>
              <w:rPr>
                <w:b/>
                <w:sz w:val="20"/>
              </w:rPr>
            </w:pPr>
            <w:r>
              <w:rPr>
                <w:b/>
                <w:sz w:val="20"/>
              </w:rPr>
              <w:t>A.2.3</w:t>
            </w:r>
          </w:p>
        </w:tc>
        <w:tc>
          <w:tcPr>
            <w:tcW w:w="6852" w:type="dxa"/>
          </w:tcPr>
          <w:p>
            <w:pPr>
              <w:pStyle w:val="TableParagraph"/>
              <w:spacing w:before="96"/>
              <w:ind w:left="108"/>
              <w:rPr>
                <w:sz w:val="20"/>
              </w:rPr>
            </w:pPr>
            <w:r>
              <w:rPr>
                <w:sz w:val="20"/>
              </w:rPr>
              <w:t>Yüksekte, tozlu, ıslak zeminde, karanlıkta, orta ve yüksek gerilimde, yanıcı ve patlayıcı ortamlarda, vb. çalışma koşullarının özelliğine uygun önlemleri alır.</w:t>
            </w:r>
          </w:p>
        </w:tc>
      </w:tr>
      <w:tr>
        <w:trPr>
          <w:trHeight w:val="59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8"/>
              <w:ind w:left="105"/>
              <w:rPr>
                <w:b/>
                <w:sz w:val="20"/>
              </w:rPr>
            </w:pPr>
            <w:r>
              <w:rPr>
                <w:b/>
                <w:sz w:val="20"/>
              </w:rPr>
              <w:t>A.2.4</w:t>
            </w:r>
          </w:p>
        </w:tc>
        <w:tc>
          <w:tcPr>
            <w:tcW w:w="6852" w:type="dxa"/>
          </w:tcPr>
          <w:p>
            <w:pPr>
              <w:pStyle w:val="TableParagraph"/>
              <w:spacing w:before="62"/>
              <w:ind w:left="108"/>
              <w:rPr>
                <w:sz w:val="20"/>
              </w:rPr>
            </w:pPr>
            <w:r>
              <w:rPr>
                <w:sz w:val="20"/>
              </w:rPr>
              <w:t>İşin özelliğine ve risklere göre yalıtımlı ve güvenlik koşullarına uygun ekipman ve malzeme kullanır.</w:t>
            </w:r>
          </w:p>
        </w:tc>
      </w:tr>
      <w:tr>
        <w:trPr>
          <w:trHeight w:val="55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b/>
                <w:sz w:val="22"/>
              </w:rPr>
            </w:pPr>
          </w:p>
          <w:p>
            <w:pPr>
              <w:pStyle w:val="TableParagraph"/>
              <w:rPr>
                <w:b/>
                <w:sz w:val="22"/>
              </w:rPr>
            </w:pPr>
          </w:p>
          <w:p>
            <w:pPr>
              <w:pStyle w:val="TableParagraph"/>
              <w:rPr>
                <w:b/>
                <w:sz w:val="24"/>
              </w:rPr>
            </w:pPr>
          </w:p>
          <w:p>
            <w:pPr>
              <w:pStyle w:val="TableParagraph"/>
              <w:ind w:left="107"/>
              <w:rPr>
                <w:b/>
                <w:sz w:val="20"/>
              </w:rPr>
            </w:pPr>
            <w:r>
              <w:rPr>
                <w:b/>
                <w:sz w:val="20"/>
              </w:rPr>
              <w:t>A.3</w:t>
            </w:r>
          </w:p>
        </w:tc>
        <w:tc>
          <w:tcPr>
            <w:tcW w:w="2698" w:type="dxa"/>
            <w:vMerge w:val="restart"/>
          </w:tcPr>
          <w:p>
            <w:pPr>
              <w:pStyle w:val="TableParagraph"/>
              <w:rPr>
                <w:b/>
                <w:sz w:val="22"/>
              </w:rPr>
            </w:pPr>
          </w:p>
          <w:p>
            <w:pPr>
              <w:pStyle w:val="TableParagraph"/>
              <w:rPr>
                <w:b/>
                <w:sz w:val="22"/>
              </w:rPr>
            </w:pPr>
          </w:p>
          <w:p>
            <w:pPr>
              <w:pStyle w:val="TableParagraph"/>
              <w:spacing w:line="276" w:lineRule="auto" w:before="140"/>
              <w:ind w:left="107"/>
              <w:rPr>
                <w:sz w:val="20"/>
              </w:rPr>
            </w:pPr>
            <w:r>
              <w:rPr>
                <w:sz w:val="20"/>
              </w:rPr>
              <w:t>Acil durum önlemlerini uygulamak</w:t>
            </w:r>
          </w:p>
        </w:tc>
        <w:tc>
          <w:tcPr>
            <w:tcW w:w="897" w:type="dxa"/>
          </w:tcPr>
          <w:p>
            <w:pPr>
              <w:pStyle w:val="TableParagraph"/>
              <w:spacing w:before="144"/>
              <w:ind w:left="105"/>
              <w:rPr>
                <w:b/>
                <w:sz w:val="20"/>
              </w:rPr>
            </w:pPr>
            <w:r>
              <w:rPr>
                <w:b/>
                <w:sz w:val="20"/>
              </w:rPr>
              <w:t>A.3.1</w:t>
            </w:r>
          </w:p>
        </w:tc>
        <w:tc>
          <w:tcPr>
            <w:tcW w:w="6852" w:type="dxa"/>
          </w:tcPr>
          <w:p>
            <w:pPr>
              <w:pStyle w:val="TableParagraph"/>
              <w:spacing w:before="41"/>
              <w:ind w:left="108"/>
              <w:rPr>
                <w:sz w:val="20"/>
              </w:rPr>
            </w:pPr>
            <w:r>
              <w:rPr>
                <w:sz w:val="20"/>
              </w:rPr>
              <w:t>Çalışma süreçleriyle ilgili acil durum önlemleri alma ve tatbikat çalışmalarına katılır.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6"/>
              <w:ind w:left="105"/>
              <w:rPr>
                <w:b/>
                <w:sz w:val="20"/>
              </w:rPr>
            </w:pPr>
            <w:r>
              <w:rPr>
                <w:b/>
                <w:sz w:val="20"/>
              </w:rPr>
              <w:t>A.3.2</w:t>
            </w:r>
          </w:p>
        </w:tc>
        <w:tc>
          <w:tcPr>
            <w:tcW w:w="6852" w:type="dxa"/>
          </w:tcPr>
          <w:p>
            <w:pPr>
              <w:pStyle w:val="TableParagraph"/>
              <w:spacing w:before="41"/>
              <w:ind w:left="108" w:right="93"/>
              <w:rPr>
                <w:sz w:val="20"/>
              </w:rPr>
            </w:pPr>
            <w:r>
              <w:rPr>
                <w:sz w:val="20"/>
              </w:rPr>
              <w:t>İşletmenin/uygulama alanının acil durum önlemlerini, prosedürlerine uygun olarak uygular.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9"/>
              <w:rPr>
                <w:b/>
                <w:sz w:val="18"/>
              </w:rPr>
            </w:pPr>
          </w:p>
          <w:p>
            <w:pPr>
              <w:pStyle w:val="TableParagraph"/>
              <w:ind w:left="105"/>
              <w:rPr>
                <w:b/>
                <w:sz w:val="20"/>
              </w:rPr>
            </w:pPr>
            <w:r>
              <w:rPr>
                <w:b/>
                <w:sz w:val="20"/>
              </w:rPr>
              <w:t>A.3.3</w:t>
            </w:r>
          </w:p>
        </w:tc>
        <w:tc>
          <w:tcPr>
            <w:tcW w:w="6852" w:type="dxa"/>
          </w:tcPr>
          <w:p>
            <w:pPr>
              <w:pStyle w:val="TableParagraph"/>
              <w:spacing w:before="113"/>
              <w:ind w:left="108"/>
              <w:rPr>
                <w:sz w:val="20"/>
              </w:rPr>
            </w:pPr>
            <w:r>
              <w:rPr>
                <w:sz w:val="20"/>
              </w:rPr>
              <w:t>İş kazası halinde çalıştığı alanda enerjinin ve tehlike kaynaklarının bertarafını sağlayarak ilgiliye bildirimde bulunur.</w:t>
            </w:r>
          </w:p>
        </w:tc>
      </w:tr>
    </w:tbl>
    <w:p>
      <w:pPr>
        <w:spacing w:after="0"/>
        <w:rPr>
          <w:sz w:val="20"/>
        </w:rPr>
        <w:sectPr>
          <w:headerReference w:type="default" r:id="rId14"/>
          <w:footerReference w:type="default" r:id="rId15"/>
          <w:pgSz w:w="16840" w:h="11910" w:orient="landscape"/>
          <w:pgMar w:header="710" w:footer="1057" w:top="1200" w:bottom="1240" w:left="1200" w:right="1200"/>
          <w:pgNumType w:start="9"/>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760"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29"/>
              </w:rPr>
            </w:pPr>
          </w:p>
          <w:p>
            <w:pPr>
              <w:pStyle w:val="TableParagraph"/>
              <w:ind w:left="107"/>
              <w:rPr>
                <w:b/>
                <w:sz w:val="20"/>
              </w:rPr>
            </w:pPr>
            <w:r>
              <w:rPr>
                <w:b/>
                <w:w w:val="99"/>
                <w:sz w:val="20"/>
              </w:rPr>
              <w:t>A</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spacing w:before="4"/>
              <w:rPr>
                <w:sz w:val="32"/>
              </w:rPr>
            </w:pPr>
          </w:p>
          <w:p>
            <w:pPr>
              <w:pStyle w:val="TableParagraph"/>
              <w:ind w:left="107" w:right="99"/>
              <w:rPr>
                <w:sz w:val="20"/>
              </w:rPr>
            </w:pPr>
            <w:r>
              <w:rPr>
                <w:sz w:val="20"/>
              </w:rPr>
              <w:t>İş sağlığı ve güvenliği (İSG) ve çevre koruma önlemlerini almak</w:t>
            </w:r>
          </w:p>
        </w:tc>
        <w:tc>
          <w:tcPr>
            <w:tcW w:w="720" w:type="dxa"/>
            <w:vMerge w:val="restart"/>
          </w:tcPr>
          <w:p>
            <w:pPr>
              <w:pStyle w:val="TableParagraph"/>
              <w:rPr>
                <w:sz w:val="22"/>
              </w:rPr>
            </w:pPr>
          </w:p>
          <w:p>
            <w:pPr>
              <w:pStyle w:val="TableParagraph"/>
              <w:rPr>
                <w:sz w:val="32"/>
              </w:rPr>
            </w:pPr>
          </w:p>
          <w:p>
            <w:pPr>
              <w:pStyle w:val="TableParagraph"/>
              <w:spacing w:before="1"/>
              <w:ind w:left="107"/>
              <w:rPr>
                <w:b/>
                <w:sz w:val="20"/>
              </w:rPr>
            </w:pPr>
            <w:r>
              <w:rPr>
                <w:b/>
                <w:sz w:val="20"/>
              </w:rPr>
              <w:t>A.4</w:t>
            </w:r>
          </w:p>
        </w:tc>
        <w:tc>
          <w:tcPr>
            <w:tcW w:w="2698" w:type="dxa"/>
            <w:vMerge w:val="restart"/>
          </w:tcPr>
          <w:p>
            <w:pPr>
              <w:pStyle w:val="TableParagraph"/>
              <w:rPr>
                <w:sz w:val="22"/>
              </w:rPr>
            </w:pPr>
          </w:p>
          <w:p>
            <w:pPr>
              <w:pStyle w:val="TableParagraph"/>
              <w:spacing w:before="7"/>
              <w:rPr>
                <w:sz w:val="21"/>
              </w:rPr>
            </w:pPr>
          </w:p>
          <w:p>
            <w:pPr>
              <w:pStyle w:val="TableParagraph"/>
              <w:ind w:left="107" w:right="350"/>
              <w:rPr>
                <w:sz w:val="20"/>
              </w:rPr>
            </w:pPr>
            <w:r>
              <w:rPr>
                <w:sz w:val="20"/>
              </w:rPr>
              <w:t>Çalışma ortamlarında çevre koruma önlemlerini almak</w:t>
            </w:r>
          </w:p>
        </w:tc>
        <w:tc>
          <w:tcPr>
            <w:tcW w:w="897" w:type="dxa"/>
          </w:tcPr>
          <w:p>
            <w:pPr>
              <w:pStyle w:val="TableParagraph"/>
              <w:spacing w:before="6"/>
              <w:rPr>
                <w:sz w:val="21"/>
              </w:rPr>
            </w:pPr>
          </w:p>
          <w:p>
            <w:pPr>
              <w:pStyle w:val="TableParagraph"/>
              <w:ind w:left="105"/>
              <w:rPr>
                <w:b/>
                <w:sz w:val="20"/>
              </w:rPr>
            </w:pPr>
            <w:r>
              <w:rPr>
                <w:b/>
                <w:sz w:val="20"/>
              </w:rPr>
              <w:t>A.4.1</w:t>
            </w:r>
          </w:p>
        </w:tc>
        <w:tc>
          <w:tcPr>
            <w:tcW w:w="6852" w:type="dxa"/>
          </w:tcPr>
          <w:p>
            <w:pPr>
              <w:pStyle w:val="TableParagraph"/>
              <w:spacing w:before="144"/>
              <w:ind w:left="108"/>
              <w:rPr>
                <w:sz w:val="20"/>
              </w:rPr>
            </w:pPr>
            <w:r>
              <w:rPr>
                <w:sz w:val="20"/>
              </w:rPr>
              <w:t>Mesleki faaliyetlerinin gerçekleştiği ortamlardaki çevre koruma risklerini değerlendirir.</w:t>
            </w:r>
          </w:p>
        </w:tc>
      </w:tr>
      <w:tr>
        <w:trPr>
          <w:trHeight w:val="70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2"/>
              <w:rPr>
                <w:sz w:val="19"/>
              </w:rPr>
            </w:pPr>
          </w:p>
          <w:p>
            <w:pPr>
              <w:pStyle w:val="TableParagraph"/>
              <w:ind w:left="105"/>
              <w:rPr>
                <w:b/>
                <w:sz w:val="20"/>
              </w:rPr>
            </w:pPr>
            <w:r>
              <w:rPr>
                <w:b/>
                <w:sz w:val="20"/>
              </w:rPr>
              <w:t>A.4.2</w:t>
            </w:r>
          </w:p>
        </w:tc>
        <w:tc>
          <w:tcPr>
            <w:tcW w:w="6852" w:type="dxa"/>
          </w:tcPr>
          <w:p>
            <w:pPr>
              <w:pStyle w:val="TableParagraph"/>
              <w:spacing w:before="115"/>
              <w:ind w:left="108"/>
              <w:rPr>
                <w:sz w:val="20"/>
              </w:rPr>
            </w:pPr>
            <w:r>
              <w:rPr>
                <w:sz w:val="20"/>
              </w:rPr>
              <w:t>Mesleki donanım ve materyalin bertarafında, alanın çevre koruma prosedürlerini uygular.</w:t>
            </w:r>
          </w:p>
        </w:tc>
      </w:tr>
      <w:tr>
        <w:trPr>
          <w:trHeight w:val="73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3"/>
              <w:rPr>
                <w:sz w:val="32"/>
              </w:rPr>
            </w:pPr>
          </w:p>
          <w:p>
            <w:pPr>
              <w:pStyle w:val="TableParagraph"/>
              <w:ind w:left="107"/>
              <w:rPr>
                <w:b/>
                <w:sz w:val="20"/>
              </w:rPr>
            </w:pPr>
            <w:r>
              <w:rPr>
                <w:b/>
                <w:sz w:val="20"/>
              </w:rPr>
              <w:t>A.5</w:t>
            </w:r>
          </w:p>
        </w:tc>
        <w:tc>
          <w:tcPr>
            <w:tcW w:w="2698" w:type="dxa"/>
            <w:vMerge w:val="restart"/>
          </w:tcPr>
          <w:p>
            <w:pPr>
              <w:pStyle w:val="TableParagraph"/>
              <w:rPr>
                <w:sz w:val="22"/>
              </w:rPr>
            </w:pPr>
          </w:p>
          <w:p>
            <w:pPr>
              <w:pStyle w:val="TableParagraph"/>
              <w:spacing w:before="10"/>
              <w:rPr>
                <w:sz w:val="31"/>
              </w:rPr>
            </w:pPr>
          </w:p>
          <w:p>
            <w:pPr>
              <w:pStyle w:val="TableParagraph"/>
              <w:ind w:left="107"/>
              <w:rPr>
                <w:sz w:val="20"/>
              </w:rPr>
            </w:pPr>
            <w:r>
              <w:rPr>
                <w:sz w:val="20"/>
              </w:rPr>
              <w:t>Atıkların bertarafını sağlamak</w:t>
            </w:r>
          </w:p>
        </w:tc>
        <w:tc>
          <w:tcPr>
            <w:tcW w:w="897" w:type="dxa"/>
          </w:tcPr>
          <w:p>
            <w:pPr>
              <w:pStyle w:val="TableParagraph"/>
              <w:spacing w:before="118"/>
              <w:ind w:left="105"/>
              <w:rPr>
                <w:b/>
                <w:sz w:val="20"/>
              </w:rPr>
            </w:pPr>
            <w:r>
              <w:rPr>
                <w:b/>
                <w:sz w:val="20"/>
              </w:rPr>
              <w:t>A.5.1</w:t>
            </w:r>
          </w:p>
        </w:tc>
        <w:tc>
          <w:tcPr>
            <w:tcW w:w="6852" w:type="dxa"/>
          </w:tcPr>
          <w:p>
            <w:pPr>
              <w:pStyle w:val="TableParagraph"/>
              <w:spacing w:before="130"/>
              <w:ind w:left="108"/>
              <w:rPr>
                <w:sz w:val="20"/>
              </w:rPr>
            </w:pPr>
            <w:r>
              <w:rPr>
                <w:sz w:val="20"/>
              </w:rPr>
              <w:t>Tesisat işlemlerinden çıkan atıkların, geri dönüşüm ve bertaraf durumuna göre tasnifini sağlar.</w:t>
            </w:r>
          </w:p>
        </w:tc>
      </w:tr>
      <w:tr>
        <w:trPr>
          <w:trHeight w:val="73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20"/>
              <w:ind w:left="105"/>
              <w:rPr>
                <w:b/>
                <w:sz w:val="20"/>
              </w:rPr>
            </w:pPr>
            <w:r>
              <w:rPr>
                <w:b/>
                <w:sz w:val="20"/>
              </w:rPr>
              <w:t>A.5.2</w:t>
            </w:r>
          </w:p>
        </w:tc>
        <w:tc>
          <w:tcPr>
            <w:tcW w:w="6852" w:type="dxa"/>
          </w:tcPr>
          <w:p>
            <w:pPr>
              <w:pStyle w:val="TableParagraph"/>
              <w:spacing w:before="6"/>
              <w:rPr>
                <w:sz w:val="22"/>
              </w:rPr>
            </w:pPr>
          </w:p>
          <w:p>
            <w:pPr>
              <w:pStyle w:val="TableParagraph"/>
              <w:ind w:left="108"/>
              <w:rPr>
                <w:sz w:val="20"/>
              </w:rPr>
            </w:pPr>
            <w:r>
              <w:rPr>
                <w:sz w:val="20"/>
              </w:rPr>
              <w:t>Atıkları geri dönüşüm ve bertarafı için, prosedürüne göre ilgili tarafa iletir.</w:t>
            </w:r>
          </w:p>
        </w:tc>
      </w:tr>
    </w:tbl>
    <w:p>
      <w:pPr>
        <w:spacing w:after="0"/>
        <w:rPr>
          <w:sz w:val="20"/>
        </w:rPr>
        <w:sectPr>
          <w:pgSz w:w="16840" w:h="11910" w:orient="landscape"/>
          <w:pgMar w:header="710" w:footer="1057" w:top="1200" w:bottom="1240" w:left="1200" w:right="120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618"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8"/>
              <w:rPr>
                <w:sz w:val="19"/>
              </w:rPr>
            </w:pPr>
          </w:p>
          <w:p>
            <w:pPr>
              <w:pStyle w:val="TableParagraph"/>
              <w:ind w:left="107"/>
              <w:rPr>
                <w:b/>
                <w:sz w:val="20"/>
              </w:rPr>
            </w:pPr>
            <w:r>
              <w:rPr>
                <w:b/>
                <w:w w:val="99"/>
                <w:sz w:val="20"/>
              </w:rPr>
              <w:t>B</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30"/>
              </w:rPr>
            </w:pPr>
          </w:p>
          <w:p>
            <w:pPr>
              <w:pStyle w:val="TableParagraph"/>
              <w:ind w:left="107"/>
              <w:rPr>
                <w:sz w:val="20"/>
              </w:rPr>
            </w:pPr>
            <w:r>
              <w:rPr>
                <w:sz w:val="20"/>
              </w:rPr>
              <w:t>Kalite önlemlerini almak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
              <w:rPr>
                <w:sz w:val="27"/>
              </w:rPr>
            </w:pPr>
          </w:p>
          <w:p>
            <w:pPr>
              <w:pStyle w:val="TableParagraph"/>
              <w:ind w:left="107"/>
              <w:rPr>
                <w:b/>
                <w:sz w:val="20"/>
              </w:rPr>
            </w:pPr>
            <w:r>
              <w:rPr>
                <w:b/>
                <w:sz w:val="20"/>
              </w:rPr>
              <w:t>B.1</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7"/>
              <w:rPr>
                <w:sz w:val="26"/>
              </w:rPr>
            </w:pPr>
          </w:p>
          <w:p>
            <w:pPr>
              <w:pStyle w:val="TableParagraph"/>
              <w:spacing w:before="1"/>
              <w:ind w:left="107" w:right="350"/>
              <w:rPr>
                <w:sz w:val="20"/>
              </w:rPr>
            </w:pPr>
            <w:r>
              <w:rPr>
                <w:sz w:val="20"/>
              </w:rPr>
              <w:t>İş süreçlerinin niteliğini kontrol etmek</w:t>
            </w:r>
          </w:p>
        </w:tc>
        <w:tc>
          <w:tcPr>
            <w:tcW w:w="897" w:type="dxa"/>
          </w:tcPr>
          <w:p>
            <w:pPr>
              <w:pStyle w:val="TableParagraph"/>
              <w:spacing w:before="192"/>
              <w:ind w:left="105"/>
              <w:rPr>
                <w:b/>
                <w:sz w:val="20"/>
              </w:rPr>
            </w:pPr>
            <w:r>
              <w:rPr>
                <w:b/>
                <w:sz w:val="20"/>
              </w:rPr>
              <w:t>B.1.1</w:t>
            </w:r>
          </w:p>
        </w:tc>
        <w:tc>
          <w:tcPr>
            <w:tcW w:w="6852" w:type="dxa"/>
          </w:tcPr>
          <w:p>
            <w:pPr>
              <w:pStyle w:val="TableParagraph"/>
              <w:spacing w:line="276" w:lineRule="auto" w:before="41"/>
              <w:ind w:left="108" w:right="555"/>
              <w:rPr>
                <w:sz w:val="20"/>
              </w:rPr>
            </w:pPr>
            <w:r>
              <w:rPr>
                <w:sz w:val="20"/>
              </w:rPr>
              <w:t>İnşaat süreçleri ile tesisat döşeme süreçlerini, teknik olarak entegre şekilde yürütür.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rPr>
                <w:sz w:val="19"/>
              </w:rPr>
            </w:pPr>
          </w:p>
          <w:p>
            <w:pPr>
              <w:pStyle w:val="TableParagraph"/>
              <w:ind w:left="105"/>
              <w:rPr>
                <w:b/>
                <w:sz w:val="20"/>
              </w:rPr>
            </w:pPr>
            <w:r>
              <w:rPr>
                <w:b/>
                <w:sz w:val="20"/>
              </w:rPr>
              <w:t>B.1.2</w:t>
            </w:r>
          </w:p>
        </w:tc>
        <w:tc>
          <w:tcPr>
            <w:tcW w:w="6852" w:type="dxa"/>
          </w:tcPr>
          <w:p>
            <w:pPr>
              <w:pStyle w:val="TableParagraph"/>
              <w:spacing w:line="273" w:lineRule="auto" w:before="110"/>
              <w:ind w:left="108" w:right="555"/>
              <w:rPr>
                <w:sz w:val="20"/>
              </w:rPr>
            </w:pPr>
            <w:r>
              <w:rPr>
                <w:sz w:val="20"/>
              </w:rPr>
              <w:t>Tesisat döşeme işlemlerini yöntemlerine, projeye, şartnameye ve mevzuatına uygun olacak şekilde gerçekleştirir.</w:t>
            </w:r>
          </w:p>
        </w:tc>
      </w:tr>
      <w:tr>
        <w:trPr>
          <w:trHeight w:val="70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2"/>
              <w:rPr>
                <w:sz w:val="19"/>
              </w:rPr>
            </w:pPr>
          </w:p>
          <w:p>
            <w:pPr>
              <w:pStyle w:val="TableParagraph"/>
              <w:ind w:left="105"/>
              <w:rPr>
                <w:b/>
                <w:sz w:val="20"/>
              </w:rPr>
            </w:pPr>
            <w:r>
              <w:rPr>
                <w:b/>
                <w:sz w:val="20"/>
              </w:rPr>
              <w:t>B.1.3</w:t>
            </w:r>
          </w:p>
        </w:tc>
        <w:tc>
          <w:tcPr>
            <w:tcW w:w="6852" w:type="dxa"/>
          </w:tcPr>
          <w:p>
            <w:pPr>
              <w:pStyle w:val="TableParagraph"/>
              <w:spacing w:line="271" w:lineRule="auto" w:before="115"/>
              <w:ind w:left="108" w:right="93"/>
              <w:rPr>
                <w:sz w:val="20"/>
              </w:rPr>
            </w:pPr>
            <w:r>
              <w:rPr>
                <w:sz w:val="20"/>
              </w:rPr>
              <w:t>İş süreçlerinin akışı ve işlerin durumu ile ilgili kontrol ve tespitlerini kayıt altına alır.</w:t>
            </w:r>
          </w:p>
        </w:tc>
      </w:tr>
      <w:tr>
        <w:trPr>
          <w:trHeight w:val="54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2"/>
              <w:ind w:left="105"/>
              <w:rPr>
                <w:b/>
                <w:sz w:val="20"/>
              </w:rPr>
            </w:pPr>
            <w:r>
              <w:rPr>
                <w:b/>
                <w:sz w:val="20"/>
              </w:rPr>
              <w:t>B.1.4</w:t>
            </w:r>
          </w:p>
        </w:tc>
        <w:tc>
          <w:tcPr>
            <w:tcW w:w="6852" w:type="dxa"/>
          </w:tcPr>
          <w:p>
            <w:pPr>
              <w:pStyle w:val="TableParagraph"/>
              <w:spacing w:before="5"/>
              <w:ind w:left="108"/>
              <w:rPr>
                <w:sz w:val="20"/>
              </w:rPr>
            </w:pPr>
            <w:r>
              <w:rPr>
                <w:sz w:val="20"/>
              </w:rPr>
              <w:t>İş süreçlerinde ortaya çıkan aksaklıkları, süreçlerin uygun noktalarında işverene</w:t>
            </w:r>
          </w:p>
          <w:p>
            <w:pPr>
              <w:pStyle w:val="TableParagraph"/>
              <w:spacing w:before="34"/>
              <w:ind w:left="108"/>
              <w:rPr>
                <w:sz w:val="20"/>
              </w:rPr>
            </w:pPr>
            <w:r>
              <w:rPr>
                <w:sz w:val="20"/>
              </w:rPr>
              <w:t>veya amirine aktarır.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5"/>
              <w:rPr>
                <w:sz w:val="24"/>
              </w:rPr>
            </w:pPr>
          </w:p>
          <w:p>
            <w:pPr>
              <w:pStyle w:val="TableParagraph"/>
              <w:ind w:left="107"/>
              <w:rPr>
                <w:b/>
                <w:sz w:val="20"/>
              </w:rPr>
            </w:pPr>
            <w:r>
              <w:rPr>
                <w:b/>
                <w:sz w:val="20"/>
              </w:rPr>
              <w:t>B.2</w:t>
            </w:r>
          </w:p>
        </w:tc>
        <w:tc>
          <w:tcPr>
            <w:tcW w:w="2698" w:type="dxa"/>
            <w:vMerge w:val="restart"/>
          </w:tcPr>
          <w:p>
            <w:pPr>
              <w:pStyle w:val="TableParagraph"/>
              <w:rPr>
                <w:sz w:val="22"/>
              </w:rPr>
            </w:pPr>
          </w:p>
          <w:p>
            <w:pPr>
              <w:pStyle w:val="TableParagraph"/>
              <w:rPr>
                <w:sz w:val="22"/>
              </w:rPr>
            </w:pPr>
          </w:p>
          <w:p>
            <w:pPr>
              <w:pStyle w:val="TableParagraph"/>
              <w:spacing w:line="278" w:lineRule="auto" w:before="144"/>
              <w:ind w:left="107" w:right="305"/>
              <w:rPr>
                <w:sz w:val="20"/>
              </w:rPr>
            </w:pPr>
            <w:r>
              <w:rPr>
                <w:sz w:val="20"/>
              </w:rPr>
              <w:t>Tamamlanan işin niteliğinin ön denetimini yapmak</w:t>
            </w:r>
          </w:p>
        </w:tc>
        <w:tc>
          <w:tcPr>
            <w:tcW w:w="897" w:type="dxa"/>
          </w:tcPr>
          <w:p>
            <w:pPr>
              <w:pStyle w:val="TableParagraph"/>
              <w:spacing w:before="163"/>
              <w:ind w:left="105"/>
              <w:rPr>
                <w:b/>
                <w:sz w:val="20"/>
              </w:rPr>
            </w:pPr>
            <w:r>
              <w:rPr>
                <w:b/>
                <w:sz w:val="20"/>
              </w:rPr>
              <w:t>B.2.1</w:t>
            </w:r>
          </w:p>
        </w:tc>
        <w:tc>
          <w:tcPr>
            <w:tcW w:w="6852" w:type="dxa"/>
          </w:tcPr>
          <w:p>
            <w:pPr>
              <w:pStyle w:val="TableParagraph"/>
              <w:spacing w:before="10"/>
              <w:ind w:left="108"/>
              <w:rPr>
                <w:sz w:val="20"/>
              </w:rPr>
            </w:pPr>
            <w:r>
              <w:rPr>
                <w:sz w:val="20"/>
              </w:rPr>
              <w:t>Tamamlanan tesisatın şartnameye, projeye ve mevzuata uygunluğunu kontrol</w:t>
            </w:r>
          </w:p>
          <w:p>
            <w:pPr>
              <w:pStyle w:val="TableParagraph"/>
              <w:spacing w:before="36"/>
              <w:ind w:left="108"/>
              <w:rPr>
                <w:sz w:val="20"/>
              </w:rPr>
            </w:pPr>
            <w:r>
              <w:rPr>
                <w:sz w:val="20"/>
              </w:rPr>
              <w:t>eder.</w:t>
            </w:r>
          </w:p>
        </w:tc>
      </w:tr>
      <w:tr>
        <w:trPr>
          <w:trHeight w:val="56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3"/>
              <w:ind w:left="105"/>
              <w:rPr>
                <w:b/>
                <w:sz w:val="20"/>
              </w:rPr>
            </w:pPr>
            <w:r>
              <w:rPr>
                <w:b/>
                <w:sz w:val="20"/>
              </w:rPr>
              <w:t>B.2.2</w:t>
            </w:r>
          </w:p>
        </w:tc>
        <w:tc>
          <w:tcPr>
            <w:tcW w:w="6852" w:type="dxa"/>
          </w:tcPr>
          <w:p>
            <w:pPr>
              <w:pStyle w:val="TableParagraph"/>
              <w:spacing w:before="144"/>
              <w:ind w:left="108"/>
              <w:rPr>
                <w:sz w:val="20"/>
              </w:rPr>
            </w:pPr>
            <w:r>
              <w:rPr>
                <w:sz w:val="20"/>
              </w:rPr>
              <w:t>Kontrol sonuçlarına göre eksiklik ve aksaklıkları giderir.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3"/>
              <w:rPr>
                <w:sz w:val="20"/>
              </w:rPr>
            </w:pPr>
          </w:p>
          <w:p>
            <w:pPr>
              <w:pStyle w:val="TableParagraph"/>
              <w:ind w:left="105"/>
              <w:rPr>
                <w:b/>
                <w:sz w:val="20"/>
              </w:rPr>
            </w:pPr>
            <w:r>
              <w:rPr>
                <w:b/>
                <w:sz w:val="20"/>
              </w:rPr>
              <w:t>B.2.3</w:t>
            </w:r>
          </w:p>
        </w:tc>
        <w:tc>
          <w:tcPr>
            <w:tcW w:w="6852" w:type="dxa"/>
          </w:tcPr>
          <w:p>
            <w:pPr>
              <w:pStyle w:val="TableParagraph"/>
              <w:spacing w:before="7"/>
              <w:rPr>
                <w:sz w:val="18"/>
              </w:rPr>
            </w:pPr>
          </w:p>
          <w:p>
            <w:pPr>
              <w:pStyle w:val="TableParagraph"/>
              <w:ind w:left="108"/>
              <w:rPr>
                <w:sz w:val="20"/>
              </w:rPr>
            </w:pPr>
            <w:r>
              <w:rPr>
                <w:sz w:val="20"/>
              </w:rPr>
              <w:t>Tesisatın kabul ve teslimine katılarak gerekli açıklamaları yapar.</w:t>
            </w:r>
          </w:p>
        </w:tc>
      </w:tr>
    </w:tbl>
    <w:p>
      <w:pPr>
        <w:spacing w:after="0"/>
        <w:rPr>
          <w:sz w:val="20"/>
        </w:rPr>
        <w:sectPr>
          <w:pgSz w:w="16840" w:h="11910" w:orient="landscape"/>
          <w:pgMar w:header="710" w:footer="1057" w:top="1200" w:bottom="1240" w:left="1200" w:right="120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477"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30"/>
              </w:rPr>
            </w:pPr>
          </w:p>
          <w:p>
            <w:pPr>
              <w:pStyle w:val="TableParagraph"/>
              <w:ind w:left="107"/>
              <w:rPr>
                <w:b/>
                <w:sz w:val="20"/>
              </w:rPr>
            </w:pPr>
            <w:r>
              <w:rPr>
                <w:b/>
                <w:w w:val="99"/>
                <w:sz w:val="20"/>
              </w:rPr>
              <w:t>C</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30"/>
              </w:rPr>
            </w:pPr>
          </w:p>
          <w:p>
            <w:pPr>
              <w:pStyle w:val="TableParagraph"/>
              <w:ind w:left="107"/>
              <w:rPr>
                <w:sz w:val="20"/>
              </w:rPr>
            </w:pPr>
            <w:r>
              <w:rPr>
                <w:sz w:val="20"/>
              </w:rPr>
              <w:t>İş organizasyonu yapmak</w:t>
            </w:r>
          </w:p>
        </w:tc>
        <w:tc>
          <w:tcPr>
            <w:tcW w:w="720" w:type="dxa"/>
            <w:vMerge w:val="restart"/>
          </w:tcPr>
          <w:p>
            <w:pPr>
              <w:pStyle w:val="TableParagraph"/>
              <w:rPr>
                <w:sz w:val="22"/>
              </w:rPr>
            </w:pPr>
          </w:p>
          <w:p>
            <w:pPr>
              <w:pStyle w:val="TableParagraph"/>
              <w:rPr>
                <w:sz w:val="22"/>
              </w:rPr>
            </w:pPr>
          </w:p>
          <w:p>
            <w:pPr>
              <w:pStyle w:val="TableParagraph"/>
              <w:spacing w:before="8"/>
              <w:rPr>
                <w:sz w:val="21"/>
              </w:rPr>
            </w:pPr>
          </w:p>
          <w:p>
            <w:pPr>
              <w:pStyle w:val="TableParagraph"/>
              <w:spacing w:before="1"/>
              <w:ind w:left="107"/>
              <w:rPr>
                <w:b/>
                <w:sz w:val="20"/>
              </w:rPr>
            </w:pPr>
            <w:r>
              <w:rPr>
                <w:b/>
                <w:sz w:val="20"/>
              </w:rPr>
              <w:t>C.1</w:t>
            </w:r>
          </w:p>
        </w:tc>
        <w:tc>
          <w:tcPr>
            <w:tcW w:w="2698" w:type="dxa"/>
            <w:vMerge w:val="restart"/>
          </w:tcPr>
          <w:p>
            <w:pPr>
              <w:pStyle w:val="TableParagraph"/>
              <w:rPr>
                <w:sz w:val="22"/>
              </w:rPr>
            </w:pPr>
          </w:p>
          <w:p>
            <w:pPr>
              <w:pStyle w:val="TableParagraph"/>
              <w:rPr>
                <w:sz w:val="22"/>
              </w:rPr>
            </w:pPr>
          </w:p>
          <w:p>
            <w:pPr>
              <w:pStyle w:val="TableParagraph"/>
              <w:spacing w:before="9"/>
              <w:rPr>
                <w:sz w:val="22"/>
              </w:rPr>
            </w:pPr>
          </w:p>
          <w:p>
            <w:pPr>
              <w:pStyle w:val="TableParagraph"/>
              <w:ind w:left="107"/>
              <w:rPr>
                <w:sz w:val="20"/>
              </w:rPr>
            </w:pPr>
            <w:r>
              <w:rPr>
                <w:sz w:val="20"/>
              </w:rPr>
              <w:t>İş planlaması yapmak</w:t>
            </w:r>
          </w:p>
        </w:tc>
        <w:tc>
          <w:tcPr>
            <w:tcW w:w="897" w:type="dxa"/>
          </w:tcPr>
          <w:p>
            <w:pPr>
              <w:pStyle w:val="TableParagraph"/>
              <w:spacing w:before="106"/>
              <w:ind w:left="105"/>
              <w:rPr>
                <w:b/>
                <w:sz w:val="20"/>
              </w:rPr>
            </w:pPr>
            <w:r>
              <w:rPr>
                <w:b/>
                <w:sz w:val="20"/>
              </w:rPr>
              <w:t>C.1.1</w:t>
            </w:r>
          </w:p>
        </w:tc>
        <w:tc>
          <w:tcPr>
            <w:tcW w:w="6852" w:type="dxa"/>
          </w:tcPr>
          <w:p>
            <w:pPr>
              <w:pStyle w:val="TableParagraph"/>
              <w:spacing w:line="230" w:lineRule="atLeast" w:before="2"/>
              <w:ind w:left="108" w:right="93"/>
              <w:rPr>
                <w:sz w:val="20"/>
              </w:rPr>
            </w:pPr>
            <w:r>
              <w:rPr>
                <w:sz w:val="20"/>
              </w:rPr>
              <w:t>Proje ve uygulama aşamalarına göre yapacağı iş/işlerin kapsamına göre sıralamasını belirler.</w:t>
            </w:r>
          </w:p>
        </w:tc>
      </w:tr>
      <w:tr>
        <w:trPr>
          <w:trHeight w:val="56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
              <w:rPr>
                <w:sz w:val="19"/>
              </w:rPr>
            </w:pPr>
          </w:p>
          <w:p>
            <w:pPr>
              <w:pStyle w:val="TableParagraph"/>
              <w:ind w:left="105"/>
              <w:rPr>
                <w:b/>
                <w:sz w:val="20"/>
              </w:rPr>
            </w:pPr>
            <w:r>
              <w:rPr>
                <w:b/>
                <w:sz w:val="20"/>
              </w:rPr>
              <w:t>C.1.2</w:t>
            </w:r>
          </w:p>
        </w:tc>
        <w:tc>
          <w:tcPr>
            <w:tcW w:w="6852" w:type="dxa"/>
          </w:tcPr>
          <w:p>
            <w:pPr>
              <w:pStyle w:val="TableParagraph"/>
              <w:spacing w:before="2"/>
              <w:rPr>
                <w:sz w:val="19"/>
              </w:rPr>
            </w:pPr>
          </w:p>
          <w:p>
            <w:pPr>
              <w:pStyle w:val="TableParagraph"/>
              <w:ind w:left="108"/>
              <w:rPr>
                <w:sz w:val="20"/>
              </w:rPr>
            </w:pPr>
            <w:r>
              <w:rPr>
                <w:sz w:val="20"/>
              </w:rPr>
              <w:t>Yaptığı sıralamalara göre yapacağı işin/işlerin zamanlamasını planlar.</w:t>
            </w:r>
          </w:p>
        </w:tc>
      </w:tr>
      <w:tr>
        <w:trPr>
          <w:trHeight w:val="71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
              <w:rPr>
                <w:sz w:val="26"/>
              </w:rPr>
            </w:pPr>
          </w:p>
          <w:p>
            <w:pPr>
              <w:pStyle w:val="TableParagraph"/>
              <w:spacing w:before="1"/>
              <w:ind w:left="105"/>
              <w:rPr>
                <w:b/>
                <w:sz w:val="20"/>
              </w:rPr>
            </w:pPr>
            <w:r>
              <w:rPr>
                <w:b/>
                <w:sz w:val="20"/>
              </w:rPr>
              <w:t>C.1.3</w:t>
            </w:r>
          </w:p>
        </w:tc>
        <w:tc>
          <w:tcPr>
            <w:tcW w:w="6852" w:type="dxa"/>
          </w:tcPr>
          <w:p>
            <w:pPr>
              <w:pStyle w:val="TableParagraph"/>
              <w:spacing w:before="181"/>
              <w:ind w:left="108" w:right="1250"/>
              <w:rPr>
                <w:sz w:val="20"/>
              </w:rPr>
            </w:pPr>
            <w:r>
              <w:rPr>
                <w:sz w:val="20"/>
              </w:rPr>
              <w:t>Planlamalar çerçevesinde kullanacağı araç, gereç, ekipman vb. hazır bulundurulmasını organize eder.</w:t>
            </w:r>
          </w:p>
        </w:tc>
      </w:tr>
      <w:tr>
        <w:trPr>
          <w:trHeight w:val="55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186"/>
              <w:ind w:left="107"/>
              <w:rPr>
                <w:b/>
                <w:sz w:val="20"/>
              </w:rPr>
            </w:pPr>
            <w:r>
              <w:rPr>
                <w:b/>
                <w:sz w:val="20"/>
              </w:rPr>
              <w:t>C.2</w:t>
            </w:r>
          </w:p>
        </w:tc>
        <w:tc>
          <w:tcPr>
            <w:tcW w:w="2698" w:type="dxa"/>
            <w:vMerge w:val="restart"/>
          </w:tcPr>
          <w:p>
            <w:pPr>
              <w:pStyle w:val="TableParagraph"/>
              <w:rPr>
                <w:sz w:val="22"/>
              </w:rPr>
            </w:pPr>
          </w:p>
          <w:p>
            <w:pPr>
              <w:pStyle w:val="TableParagraph"/>
              <w:spacing w:before="181"/>
              <w:ind w:left="107"/>
              <w:rPr>
                <w:sz w:val="20"/>
              </w:rPr>
            </w:pPr>
            <w:r>
              <w:rPr>
                <w:sz w:val="20"/>
              </w:rPr>
              <w:t>İş kayıtlarını tutmak</w:t>
            </w:r>
          </w:p>
        </w:tc>
        <w:tc>
          <w:tcPr>
            <w:tcW w:w="897" w:type="dxa"/>
          </w:tcPr>
          <w:p>
            <w:pPr>
              <w:pStyle w:val="TableParagraph"/>
              <w:spacing w:before="146"/>
              <w:ind w:left="105"/>
              <w:rPr>
                <w:b/>
                <w:sz w:val="20"/>
              </w:rPr>
            </w:pPr>
            <w:r>
              <w:rPr>
                <w:b/>
                <w:sz w:val="20"/>
              </w:rPr>
              <w:t>C.2.1</w:t>
            </w:r>
          </w:p>
        </w:tc>
        <w:tc>
          <w:tcPr>
            <w:tcW w:w="6852" w:type="dxa"/>
          </w:tcPr>
          <w:p>
            <w:pPr>
              <w:pStyle w:val="TableParagraph"/>
              <w:spacing w:before="156"/>
              <w:ind w:left="108"/>
              <w:rPr>
                <w:sz w:val="20"/>
              </w:rPr>
            </w:pPr>
            <w:r>
              <w:rPr>
                <w:sz w:val="20"/>
              </w:rPr>
              <w:t>İş süreçlerinde prosedürlere uygun şekilde malzeme kayıtlarını tutar.</w:t>
            </w:r>
          </w:p>
        </w:tc>
      </w:tr>
      <w:tr>
        <w:trPr>
          <w:trHeight w:val="54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rPr>
                <w:sz w:val="19"/>
              </w:rPr>
            </w:pPr>
          </w:p>
          <w:p>
            <w:pPr>
              <w:pStyle w:val="TableParagraph"/>
              <w:ind w:left="105"/>
              <w:rPr>
                <w:b/>
                <w:sz w:val="20"/>
              </w:rPr>
            </w:pPr>
            <w:r>
              <w:rPr>
                <w:b/>
                <w:sz w:val="20"/>
              </w:rPr>
              <w:t>C.2.2</w:t>
            </w:r>
          </w:p>
        </w:tc>
        <w:tc>
          <w:tcPr>
            <w:tcW w:w="6852" w:type="dxa"/>
          </w:tcPr>
          <w:p>
            <w:pPr>
              <w:pStyle w:val="TableParagraph"/>
              <w:spacing w:before="166"/>
              <w:ind w:left="108"/>
              <w:rPr>
                <w:sz w:val="20"/>
              </w:rPr>
            </w:pPr>
            <w:r>
              <w:rPr>
                <w:sz w:val="20"/>
              </w:rPr>
              <w:t>İşlerin uygulama aşamalarına göre tamamlanma durumlarını rapor eder.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80"/>
              <w:ind w:left="107"/>
              <w:rPr>
                <w:b/>
                <w:sz w:val="20"/>
              </w:rPr>
            </w:pPr>
            <w:r>
              <w:rPr>
                <w:b/>
                <w:sz w:val="20"/>
              </w:rPr>
              <w:t>C.3</w:t>
            </w:r>
          </w:p>
        </w:tc>
        <w:tc>
          <w:tcPr>
            <w:tcW w:w="2698" w:type="dxa"/>
            <w:vMerge w:val="restart"/>
          </w:tcPr>
          <w:p>
            <w:pPr>
              <w:pStyle w:val="TableParagraph"/>
              <w:rPr>
                <w:sz w:val="22"/>
              </w:rPr>
            </w:pPr>
          </w:p>
          <w:p>
            <w:pPr>
              <w:pStyle w:val="TableParagraph"/>
              <w:rPr>
                <w:sz w:val="22"/>
              </w:rPr>
            </w:pPr>
          </w:p>
          <w:p>
            <w:pPr>
              <w:pStyle w:val="TableParagraph"/>
              <w:spacing w:before="2"/>
              <w:rPr>
                <w:sz w:val="27"/>
              </w:rPr>
            </w:pPr>
          </w:p>
          <w:p>
            <w:pPr>
              <w:pStyle w:val="TableParagraph"/>
              <w:ind w:left="107"/>
              <w:rPr>
                <w:sz w:val="20"/>
              </w:rPr>
            </w:pPr>
            <w:r>
              <w:rPr>
                <w:sz w:val="20"/>
              </w:rPr>
              <w:t>Ekipman, cihaz ve aletleri kullanıma hazır bulundurmak</w:t>
            </w:r>
          </w:p>
        </w:tc>
        <w:tc>
          <w:tcPr>
            <w:tcW w:w="897" w:type="dxa"/>
          </w:tcPr>
          <w:p>
            <w:pPr>
              <w:pStyle w:val="TableParagraph"/>
              <w:rPr>
                <w:sz w:val="19"/>
              </w:rPr>
            </w:pPr>
          </w:p>
          <w:p>
            <w:pPr>
              <w:pStyle w:val="TableParagraph"/>
              <w:ind w:left="105"/>
              <w:rPr>
                <w:b/>
                <w:sz w:val="20"/>
              </w:rPr>
            </w:pPr>
            <w:r>
              <w:rPr>
                <w:b/>
                <w:sz w:val="20"/>
              </w:rPr>
              <w:t>C.3.1</w:t>
            </w:r>
          </w:p>
        </w:tc>
        <w:tc>
          <w:tcPr>
            <w:tcW w:w="6852" w:type="dxa"/>
          </w:tcPr>
          <w:p>
            <w:pPr>
              <w:pStyle w:val="TableParagraph"/>
              <w:spacing w:before="115"/>
              <w:ind w:left="108"/>
              <w:rPr>
                <w:sz w:val="20"/>
              </w:rPr>
            </w:pPr>
            <w:r>
              <w:rPr>
                <w:sz w:val="20"/>
              </w:rPr>
              <w:t>Kullandığı ekipman, cihaz ve aletlerin bakımlarını teknik talimatlarına uygun şekilde gerçekleştirir.</w:t>
            </w:r>
          </w:p>
        </w:tc>
      </w:tr>
      <w:tr>
        <w:trPr>
          <w:trHeight w:val="69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3"/>
              <w:rPr>
                <w:sz w:val="20"/>
              </w:rPr>
            </w:pPr>
          </w:p>
          <w:p>
            <w:pPr>
              <w:pStyle w:val="TableParagraph"/>
              <w:ind w:left="105"/>
              <w:rPr>
                <w:b/>
                <w:sz w:val="20"/>
              </w:rPr>
            </w:pPr>
            <w:r>
              <w:rPr>
                <w:b/>
                <w:sz w:val="20"/>
              </w:rPr>
              <w:t>C.3.2</w:t>
            </w:r>
          </w:p>
        </w:tc>
        <w:tc>
          <w:tcPr>
            <w:tcW w:w="6852" w:type="dxa"/>
          </w:tcPr>
          <w:p>
            <w:pPr>
              <w:pStyle w:val="TableParagraph"/>
              <w:spacing w:line="273" w:lineRule="auto" w:before="111"/>
              <w:ind w:left="108" w:right="555"/>
              <w:rPr>
                <w:sz w:val="20"/>
              </w:rPr>
            </w:pPr>
            <w:r>
              <w:rPr>
                <w:sz w:val="20"/>
              </w:rPr>
              <w:t>Kullandığı ekipman, cihaz ve aletlerin arızalarını tespit ederek giderilmesini sağlar.</w:t>
            </w:r>
          </w:p>
        </w:tc>
      </w:tr>
      <w:tr>
        <w:trPr>
          <w:trHeight w:val="69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rPr>
                <w:sz w:val="25"/>
              </w:rPr>
            </w:pPr>
          </w:p>
          <w:p>
            <w:pPr>
              <w:pStyle w:val="TableParagraph"/>
              <w:spacing w:before="1"/>
              <w:ind w:left="105"/>
              <w:rPr>
                <w:b/>
                <w:sz w:val="20"/>
              </w:rPr>
            </w:pPr>
            <w:r>
              <w:rPr>
                <w:b/>
                <w:sz w:val="20"/>
              </w:rPr>
              <w:t>C.3.3</w:t>
            </w:r>
          </w:p>
        </w:tc>
        <w:tc>
          <w:tcPr>
            <w:tcW w:w="6852" w:type="dxa"/>
          </w:tcPr>
          <w:p>
            <w:pPr>
              <w:pStyle w:val="TableParagraph"/>
              <w:spacing w:before="7"/>
              <w:rPr>
                <w:sz w:val="20"/>
              </w:rPr>
            </w:pPr>
          </w:p>
          <w:p>
            <w:pPr>
              <w:pStyle w:val="TableParagraph"/>
              <w:spacing w:before="1"/>
              <w:ind w:left="108"/>
              <w:rPr>
                <w:sz w:val="20"/>
              </w:rPr>
            </w:pPr>
            <w:r>
              <w:rPr>
                <w:sz w:val="20"/>
              </w:rPr>
              <w:t>Kullandığı ekipman, cihaz ve aletlerin aparat ve parça eksikliklerini tamamlar.</w:t>
            </w:r>
          </w:p>
        </w:tc>
      </w:tr>
    </w:tbl>
    <w:p>
      <w:pPr>
        <w:spacing w:after="0"/>
        <w:rPr>
          <w:sz w:val="20"/>
        </w:rPr>
        <w:sectPr>
          <w:pgSz w:w="16840" w:h="11910" w:orient="landscape"/>
          <w:pgMar w:header="710" w:footer="1057" w:top="1200" w:bottom="1240" w:left="1200" w:right="120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477"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8"/>
              <w:ind w:left="107"/>
              <w:rPr>
                <w:b/>
                <w:sz w:val="20"/>
              </w:rPr>
            </w:pPr>
            <w:r>
              <w:rPr>
                <w:b/>
                <w:w w:val="99"/>
                <w:sz w:val="20"/>
              </w:rPr>
              <w:t>D</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5"/>
              </w:rPr>
            </w:pPr>
          </w:p>
          <w:p>
            <w:pPr>
              <w:pStyle w:val="TableParagraph"/>
              <w:ind w:left="107" w:right="609"/>
              <w:rPr>
                <w:sz w:val="20"/>
              </w:rPr>
            </w:pPr>
            <w:r>
              <w:rPr>
                <w:sz w:val="20"/>
              </w:rPr>
              <w:t>Tesisat döşemek için hazırlık yapmak</w:t>
            </w:r>
          </w:p>
        </w:tc>
        <w:tc>
          <w:tcPr>
            <w:tcW w:w="720" w:type="dxa"/>
            <w:vMerge w:val="restart"/>
          </w:tcPr>
          <w:p>
            <w:pPr>
              <w:pStyle w:val="TableParagraph"/>
              <w:rPr>
                <w:sz w:val="22"/>
              </w:rPr>
            </w:pPr>
          </w:p>
          <w:p>
            <w:pPr>
              <w:pStyle w:val="TableParagraph"/>
              <w:rPr>
                <w:sz w:val="22"/>
              </w:rPr>
            </w:pPr>
          </w:p>
          <w:p>
            <w:pPr>
              <w:pStyle w:val="TableParagraph"/>
              <w:spacing w:before="4"/>
              <w:rPr>
                <w:sz w:val="32"/>
              </w:rPr>
            </w:pPr>
          </w:p>
          <w:p>
            <w:pPr>
              <w:pStyle w:val="TableParagraph"/>
              <w:ind w:left="107"/>
              <w:rPr>
                <w:b/>
                <w:sz w:val="20"/>
              </w:rPr>
            </w:pPr>
            <w:r>
              <w:rPr>
                <w:b/>
                <w:sz w:val="20"/>
              </w:rPr>
              <w:t>D.1</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29"/>
              <w:ind w:left="107"/>
              <w:rPr>
                <w:sz w:val="20"/>
              </w:rPr>
            </w:pPr>
            <w:r>
              <w:rPr>
                <w:sz w:val="20"/>
              </w:rPr>
              <w:t>Tesisat projesini okumak</w:t>
            </w:r>
          </w:p>
        </w:tc>
        <w:tc>
          <w:tcPr>
            <w:tcW w:w="897" w:type="dxa"/>
          </w:tcPr>
          <w:p>
            <w:pPr>
              <w:pStyle w:val="TableParagraph"/>
              <w:spacing w:before="122"/>
              <w:ind w:left="105"/>
              <w:rPr>
                <w:b/>
                <w:sz w:val="20"/>
              </w:rPr>
            </w:pPr>
            <w:r>
              <w:rPr>
                <w:b/>
                <w:sz w:val="20"/>
              </w:rPr>
              <w:t>D.1.1</w:t>
            </w:r>
          </w:p>
        </w:tc>
        <w:tc>
          <w:tcPr>
            <w:tcW w:w="6852" w:type="dxa"/>
          </w:tcPr>
          <w:p>
            <w:pPr>
              <w:pStyle w:val="TableParagraph"/>
              <w:spacing w:before="113"/>
              <w:ind w:left="108"/>
              <w:rPr>
                <w:sz w:val="20"/>
              </w:rPr>
            </w:pPr>
            <w:r>
              <w:rPr>
                <w:sz w:val="20"/>
              </w:rPr>
              <w:t>Projenin sahaya göre doğru rotasyonunu belirler.</w:t>
            </w:r>
          </w:p>
        </w:tc>
      </w:tr>
      <w:tr>
        <w:trPr>
          <w:trHeight w:val="63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6"/>
              <w:rPr>
                <w:sz w:val="22"/>
              </w:rPr>
            </w:pPr>
          </w:p>
          <w:p>
            <w:pPr>
              <w:pStyle w:val="TableParagraph"/>
              <w:ind w:left="105"/>
              <w:rPr>
                <w:b/>
                <w:sz w:val="20"/>
              </w:rPr>
            </w:pPr>
            <w:r>
              <w:rPr>
                <w:b/>
                <w:sz w:val="20"/>
              </w:rPr>
              <w:t>D.1.2</w:t>
            </w:r>
          </w:p>
        </w:tc>
        <w:tc>
          <w:tcPr>
            <w:tcW w:w="6852" w:type="dxa"/>
          </w:tcPr>
          <w:p>
            <w:pPr>
              <w:pStyle w:val="TableParagraph"/>
              <w:spacing w:before="113"/>
              <w:ind w:left="108"/>
              <w:rPr>
                <w:sz w:val="20"/>
              </w:rPr>
            </w:pPr>
            <w:r>
              <w:rPr>
                <w:sz w:val="20"/>
              </w:rPr>
              <w:t>Projede yer alan sembollerin anlamlarını tanımlar.</w:t>
            </w:r>
          </w:p>
        </w:tc>
      </w:tr>
      <w:tr>
        <w:trPr>
          <w:trHeight w:val="46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76"/>
              <w:ind w:left="105"/>
              <w:rPr>
                <w:b/>
                <w:sz w:val="20"/>
              </w:rPr>
            </w:pPr>
            <w:r>
              <w:rPr>
                <w:b/>
                <w:sz w:val="20"/>
              </w:rPr>
              <w:t>D.1.3</w:t>
            </w:r>
          </w:p>
        </w:tc>
        <w:tc>
          <w:tcPr>
            <w:tcW w:w="6852" w:type="dxa"/>
          </w:tcPr>
          <w:p>
            <w:pPr>
              <w:pStyle w:val="TableParagraph"/>
              <w:spacing w:before="113"/>
              <w:ind w:left="108"/>
              <w:rPr>
                <w:sz w:val="20"/>
              </w:rPr>
            </w:pPr>
            <w:r>
              <w:rPr>
                <w:sz w:val="20"/>
              </w:rPr>
              <w:t>Zayıf akım ve kuvvetli akım tesisatlarını ayırt eder.</w:t>
            </w:r>
          </w:p>
        </w:tc>
      </w:tr>
      <w:tr>
        <w:trPr>
          <w:trHeight w:val="41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51"/>
              <w:ind w:left="105"/>
              <w:rPr>
                <w:b/>
                <w:sz w:val="20"/>
              </w:rPr>
            </w:pPr>
            <w:r>
              <w:rPr>
                <w:b/>
                <w:sz w:val="20"/>
              </w:rPr>
              <w:t>D.1.4</w:t>
            </w:r>
          </w:p>
        </w:tc>
        <w:tc>
          <w:tcPr>
            <w:tcW w:w="6852" w:type="dxa"/>
          </w:tcPr>
          <w:p>
            <w:pPr>
              <w:pStyle w:val="TableParagraph"/>
              <w:spacing w:before="113"/>
              <w:ind w:left="108"/>
              <w:rPr>
                <w:sz w:val="20"/>
              </w:rPr>
            </w:pPr>
            <w:r>
              <w:rPr>
                <w:sz w:val="20"/>
              </w:rPr>
              <w:t>İletken kesitlerini ve akım değerlerini doğru olarak uygular.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5"/>
              <w:rPr>
                <w:sz w:val="17"/>
              </w:rPr>
            </w:pPr>
          </w:p>
          <w:p>
            <w:pPr>
              <w:pStyle w:val="TableParagraph"/>
              <w:spacing w:before="1"/>
              <w:ind w:left="107"/>
              <w:rPr>
                <w:b/>
                <w:sz w:val="20"/>
              </w:rPr>
            </w:pPr>
            <w:r>
              <w:rPr>
                <w:b/>
                <w:sz w:val="20"/>
              </w:rPr>
              <w:t>D.2</w:t>
            </w:r>
          </w:p>
        </w:tc>
        <w:tc>
          <w:tcPr>
            <w:tcW w:w="2698" w:type="dxa"/>
            <w:vMerge w:val="restart"/>
          </w:tcPr>
          <w:p>
            <w:pPr>
              <w:pStyle w:val="TableParagraph"/>
              <w:rPr>
                <w:sz w:val="22"/>
              </w:rPr>
            </w:pPr>
          </w:p>
          <w:p>
            <w:pPr>
              <w:pStyle w:val="TableParagraph"/>
              <w:rPr>
                <w:sz w:val="22"/>
              </w:rPr>
            </w:pPr>
          </w:p>
          <w:p>
            <w:pPr>
              <w:pStyle w:val="TableParagraph"/>
              <w:spacing w:before="9"/>
              <w:rPr>
                <w:sz w:val="23"/>
              </w:rPr>
            </w:pPr>
          </w:p>
          <w:p>
            <w:pPr>
              <w:pStyle w:val="TableParagraph"/>
              <w:spacing w:before="1"/>
              <w:ind w:left="107"/>
              <w:rPr>
                <w:sz w:val="20"/>
              </w:rPr>
            </w:pPr>
            <w:r>
              <w:rPr>
                <w:sz w:val="20"/>
              </w:rPr>
              <w:t>Malzeme hazırlığı yapmak</w:t>
            </w:r>
          </w:p>
        </w:tc>
        <w:tc>
          <w:tcPr>
            <w:tcW w:w="897" w:type="dxa"/>
          </w:tcPr>
          <w:p>
            <w:pPr>
              <w:pStyle w:val="TableParagraph"/>
              <w:spacing w:before="5"/>
              <w:rPr>
                <w:sz w:val="25"/>
              </w:rPr>
            </w:pPr>
          </w:p>
          <w:p>
            <w:pPr>
              <w:pStyle w:val="TableParagraph"/>
              <w:ind w:left="105"/>
              <w:rPr>
                <w:b/>
                <w:sz w:val="20"/>
              </w:rPr>
            </w:pPr>
            <w:r>
              <w:rPr>
                <w:b/>
                <w:sz w:val="20"/>
              </w:rPr>
              <w:t>D.2.1</w:t>
            </w:r>
          </w:p>
        </w:tc>
        <w:tc>
          <w:tcPr>
            <w:tcW w:w="6852" w:type="dxa"/>
          </w:tcPr>
          <w:p>
            <w:pPr>
              <w:pStyle w:val="TableParagraph"/>
              <w:spacing w:before="173"/>
              <w:ind w:left="108"/>
              <w:rPr>
                <w:sz w:val="20"/>
              </w:rPr>
            </w:pPr>
            <w:r>
              <w:rPr>
                <w:sz w:val="20"/>
              </w:rPr>
              <w:t>Projeye göre kablo, boru, aksesuar, montaj malzemeleri, vb. malzeme ihtiyaçlarını kalemler halinde belirler.</w:t>
            </w:r>
          </w:p>
        </w:tc>
      </w:tr>
      <w:tr>
        <w:trPr>
          <w:trHeight w:val="65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
              <w:rPr>
                <w:sz w:val="23"/>
              </w:rPr>
            </w:pPr>
          </w:p>
          <w:p>
            <w:pPr>
              <w:pStyle w:val="TableParagraph"/>
              <w:ind w:left="105"/>
              <w:rPr>
                <w:b/>
                <w:sz w:val="20"/>
              </w:rPr>
            </w:pPr>
            <w:r>
              <w:rPr>
                <w:b/>
                <w:sz w:val="20"/>
              </w:rPr>
              <w:t>D.2.2</w:t>
            </w:r>
          </w:p>
        </w:tc>
        <w:tc>
          <w:tcPr>
            <w:tcW w:w="6852" w:type="dxa"/>
          </w:tcPr>
          <w:p>
            <w:pPr>
              <w:pStyle w:val="TableParagraph"/>
              <w:spacing w:before="151"/>
              <w:ind w:left="108" w:right="383"/>
              <w:rPr>
                <w:sz w:val="20"/>
              </w:rPr>
            </w:pPr>
            <w:r>
              <w:rPr>
                <w:sz w:val="20"/>
              </w:rPr>
              <w:t>Belirlediği ve temin edilen malzemelerin teknik şartlar ve standartlar ile miktar olarak uygunluğunu kontrol eder.</w:t>
            </w:r>
          </w:p>
        </w:tc>
      </w:tr>
      <w:tr>
        <w:trPr>
          <w:trHeight w:val="65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
              <w:rPr>
                <w:sz w:val="23"/>
              </w:rPr>
            </w:pPr>
          </w:p>
          <w:p>
            <w:pPr>
              <w:pStyle w:val="TableParagraph"/>
              <w:ind w:left="105"/>
              <w:rPr>
                <w:b/>
                <w:sz w:val="20"/>
              </w:rPr>
            </w:pPr>
            <w:r>
              <w:rPr>
                <w:b/>
                <w:sz w:val="20"/>
              </w:rPr>
              <w:t>D.2.3</w:t>
            </w:r>
          </w:p>
        </w:tc>
        <w:tc>
          <w:tcPr>
            <w:tcW w:w="6852" w:type="dxa"/>
          </w:tcPr>
          <w:p>
            <w:pPr>
              <w:pStyle w:val="TableParagraph"/>
              <w:spacing w:before="151"/>
              <w:ind w:left="108"/>
              <w:rPr>
                <w:sz w:val="20"/>
              </w:rPr>
            </w:pPr>
            <w:r>
              <w:rPr>
                <w:sz w:val="20"/>
              </w:rPr>
              <w:t>Malzemelerin uygulama alanına, uygulama aşamalarına göre sevkini ve düzenlenmesini sağlar.</w:t>
            </w:r>
          </w:p>
        </w:tc>
      </w:tr>
      <w:tr>
        <w:trPr>
          <w:trHeight w:val="72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147"/>
              <w:ind w:left="107"/>
              <w:rPr>
                <w:b/>
                <w:sz w:val="20"/>
              </w:rPr>
            </w:pPr>
            <w:r>
              <w:rPr>
                <w:b/>
                <w:sz w:val="20"/>
              </w:rPr>
              <w:t>D.3</w:t>
            </w:r>
          </w:p>
        </w:tc>
        <w:tc>
          <w:tcPr>
            <w:tcW w:w="2698" w:type="dxa"/>
            <w:vMerge w:val="restart"/>
          </w:tcPr>
          <w:p>
            <w:pPr>
              <w:pStyle w:val="TableParagraph"/>
              <w:spacing w:before="3"/>
              <w:rPr>
                <w:sz w:val="31"/>
              </w:rPr>
            </w:pPr>
          </w:p>
          <w:p>
            <w:pPr>
              <w:pStyle w:val="TableParagraph"/>
              <w:spacing w:before="1"/>
              <w:ind w:left="107" w:right="350"/>
              <w:rPr>
                <w:sz w:val="20"/>
              </w:rPr>
            </w:pPr>
            <w:r>
              <w:rPr>
                <w:sz w:val="20"/>
              </w:rPr>
              <w:t>Ekipman ve cihazları hazırlamak</w:t>
            </w:r>
          </w:p>
        </w:tc>
        <w:tc>
          <w:tcPr>
            <w:tcW w:w="897" w:type="dxa"/>
          </w:tcPr>
          <w:p>
            <w:pPr>
              <w:pStyle w:val="TableParagraph"/>
              <w:spacing w:before="6"/>
              <w:rPr>
                <w:sz w:val="26"/>
              </w:rPr>
            </w:pPr>
          </w:p>
          <w:p>
            <w:pPr>
              <w:pStyle w:val="TableParagraph"/>
              <w:ind w:left="105"/>
              <w:rPr>
                <w:b/>
                <w:sz w:val="20"/>
              </w:rPr>
            </w:pPr>
            <w:r>
              <w:rPr>
                <w:b/>
                <w:sz w:val="20"/>
              </w:rPr>
              <w:t>D.3.1</w:t>
            </w:r>
          </w:p>
        </w:tc>
        <w:tc>
          <w:tcPr>
            <w:tcW w:w="6852" w:type="dxa"/>
          </w:tcPr>
          <w:p>
            <w:pPr>
              <w:pStyle w:val="TableParagraph"/>
              <w:spacing w:before="185"/>
              <w:ind w:left="108"/>
              <w:rPr>
                <w:sz w:val="20"/>
              </w:rPr>
            </w:pPr>
            <w:r>
              <w:rPr>
                <w:sz w:val="20"/>
              </w:rPr>
              <w:t>Tesisat döşeme işlemlerinde kullanılacak ekipman, cihaz ve aletleri uygulama aşamalarına göre belirler.</w:t>
            </w:r>
          </w:p>
        </w:tc>
      </w:tr>
      <w:tr>
        <w:trPr>
          <w:trHeight w:val="69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rPr>
                <w:sz w:val="25"/>
              </w:rPr>
            </w:pPr>
          </w:p>
          <w:p>
            <w:pPr>
              <w:pStyle w:val="TableParagraph"/>
              <w:spacing w:before="1"/>
              <w:ind w:left="105"/>
              <w:rPr>
                <w:b/>
                <w:sz w:val="20"/>
              </w:rPr>
            </w:pPr>
            <w:r>
              <w:rPr>
                <w:b/>
                <w:sz w:val="20"/>
              </w:rPr>
              <w:t>D.3.2</w:t>
            </w:r>
          </w:p>
        </w:tc>
        <w:tc>
          <w:tcPr>
            <w:tcW w:w="6852" w:type="dxa"/>
          </w:tcPr>
          <w:p>
            <w:pPr>
              <w:pStyle w:val="TableParagraph"/>
              <w:spacing w:before="168"/>
              <w:ind w:left="108"/>
              <w:rPr>
                <w:sz w:val="20"/>
              </w:rPr>
            </w:pPr>
            <w:r>
              <w:rPr>
                <w:sz w:val="20"/>
              </w:rPr>
              <w:t>Tesisat döşeme işlemlerinde kullanılacak ekipman, cihaz ve aletlerin uygulama aşamalarına göre çalışma alanına sevkini sağlar.</w:t>
            </w:r>
          </w:p>
        </w:tc>
      </w:tr>
      <w:tr>
        <w:trPr>
          <w:trHeight w:val="69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3"/>
              <w:rPr>
                <w:sz w:val="21"/>
              </w:rPr>
            </w:pPr>
          </w:p>
          <w:p>
            <w:pPr>
              <w:pStyle w:val="TableParagraph"/>
              <w:ind w:left="107"/>
              <w:rPr>
                <w:b/>
                <w:sz w:val="20"/>
              </w:rPr>
            </w:pPr>
            <w:r>
              <w:rPr>
                <w:b/>
                <w:sz w:val="20"/>
              </w:rPr>
              <w:t>D.4</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0"/>
              <w:rPr>
                <w:sz w:val="20"/>
              </w:rPr>
            </w:pPr>
          </w:p>
          <w:p>
            <w:pPr>
              <w:pStyle w:val="TableParagraph"/>
              <w:ind w:left="107"/>
              <w:rPr>
                <w:sz w:val="20"/>
              </w:rPr>
            </w:pPr>
            <w:r>
              <w:rPr>
                <w:sz w:val="20"/>
              </w:rPr>
              <w:t>Çalışma ortamını düzenlemek</w:t>
            </w:r>
          </w:p>
        </w:tc>
        <w:tc>
          <w:tcPr>
            <w:tcW w:w="897" w:type="dxa"/>
          </w:tcPr>
          <w:p>
            <w:pPr>
              <w:pStyle w:val="TableParagraph"/>
              <w:spacing w:before="5"/>
              <w:rPr>
                <w:sz w:val="25"/>
              </w:rPr>
            </w:pPr>
          </w:p>
          <w:p>
            <w:pPr>
              <w:pStyle w:val="TableParagraph"/>
              <w:ind w:left="105"/>
              <w:rPr>
                <w:b/>
                <w:sz w:val="20"/>
              </w:rPr>
            </w:pPr>
            <w:r>
              <w:rPr>
                <w:b/>
                <w:sz w:val="20"/>
              </w:rPr>
              <w:t>D.4.1</w:t>
            </w:r>
          </w:p>
        </w:tc>
        <w:tc>
          <w:tcPr>
            <w:tcW w:w="6852" w:type="dxa"/>
          </w:tcPr>
          <w:p>
            <w:pPr>
              <w:pStyle w:val="TableParagraph"/>
              <w:spacing w:before="173"/>
              <w:ind w:left="108"/>
              <w:rPr>
                <w:sz w:val="20"/>
              </w:rPr>
            </w:pPr>
            <w:r>
              <w:rPr>
                <w:sz w:val="20"/>
              </w:rPr>
              <w:t>Çalışma ortamını işlere göre inceleyerek yapılacak mekansal düzenlemeler için uygun yerleri belirler.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8"/>
              <w:rPr>
                <w:sz w:val="25"/>
              </w:rPr>
            </w:pPr>
          </w:p>
          <w:p>
            <w:pPr>
              <w:pStyle w:val="TableParagraph"/>
              <w:ind w:left="105"/>
              <w:rPr>
                <w:b/>
                <w:sz w:val="20"/>
              </w:rPr>
            </w:pPr>
            <w:r>
              <w:rPr>
                <w:b/>
                <w:sz w:val="20"/>
              </w:rPr>
              <w:t>D.4.2</w:t>
            </w:r>
          </w:p>
        </w:tc>
        <w:tc>
          <w:tcPr>
            <w:tcW w:w="6852" w:type="dxa"/>
          </w:tcPr>
          <w:p>
            <w:pPr>
              <w:pStyle w:val="TableParagraph"/>
              <w:spacing w:before="176"/>
              <w:ind w:left="108" w:right="93"/>
              <w:rPr>
                <w:sz w:val="20"/>
              </w:rPr>
            </w:pPr>
            <w:r>
              <w:rPr>
                <w:sz w:val="20"/>
              </w:rPr>
              <w:t>Belirlediği yerlerde iskele, merdiven kurma, işaret ve uyarı levhaları yerleştirme gibi düzenlemelerin yapılmasını sağlar.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D.4.3</w:t>
            </w:r>
          </w:p>
        </w:tc>
        <w:tc>
          <w:tcPr>
            <w:tcW w:w="6852" w:type="dxa"/>
          </w:tcPr>
          <w:p>
            <w:pPr>
              <w:pStyle w:val="TableParagraph"/>
              <w:rPr>
                <w:sz w:val="25"/>
              </w:rPr>
            </w:pPr>
          </w:p>
          <w:p>
            <w:pPr>
              <w:pStyle w:val="TableParagraph"/>
              <w:ind w:left="108"/>
              <w:rPr>
                <w:sz w:val="20"/>
              </w:rPr>
            </w:pPr>
            <w:r>
              <w:rPr>
                <w:sz w:val="20"/>
              </w:rPr>
              <w:t>Malzeme ve ekipmanların iş düzenine uygun şekilde alana yerleştirilmesini sağlar.</w:t>
            </w:r>
          </w:p>
        </w:tc>
      </w:tr>
    </w:tbl>
    <w:p>
      <w:pPr>
        <w:spacing w:after="0"/>
        <w:rPr>
          <w:sz w:val="20"/>
        </w:rPr>
        <w:sectPr>
          <w:pgSz w:w="16840" w:h="11910" w:orient="landscape"/>
          <w:pgMar w:header="710" w:footer="1057" w:top="1200" w:bottom="1240" w:left="1200" w:right="120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335"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8"/>
              <w:rPr>
                <w:sz w:val="31"/>
              </w:rPr>
            </w:pPr>
          </w:p>
          <w:p>
            <w:pPr>
              <w:pStyle w:val="TableParagraph"/>
              <w:spacing w:before="1"/>
              <w:ind w:left="107"/>
              <w:rPr>
                <w:b/>
                <w:sz w:val="20"/>
              </w:rPr>
            </w:pPr>
            <w:r>
              <w:rPr>
                <w:b/>
                <w:w w:val="99"/>
                <w:sz w:val="20"/>
              </w:rPr>
              <w:t>E</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22"/>
              </w:rPr>
            </w:pPr>
          </w:p>
          <w:p>
            <w:pPr>
              <w:pStyle w:val="TableParagraph"/>
              <w:ind w:left="107" w:right="974"/>
              <w:rPr>
                <w:sz w:val="20"/>
              </w:rPr>
            </w:pPr>
            <w:r>
              <w:rPr>
                <w:sz w:val="20"/>
              </w:rPr>
              <w:t>Tesisatı döşemek (devamı var)</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3"/>
              </w:rPr>
            </w:pPr>
          </w:p>
          <w:p>
            <w:pPr>
              <w:pStyle w:val="TableParagraph"/>
              <w:ind w:left="107"/>
              <w:rPr>
                <w:b/>
                <w:sz w:val="20"/>
              </w:rPr>
            </w:pPr>
            <w:r>
              <w:rPr>
                <w:b/>
                <w:sz w:val="20"/>
              </w:rPr>
              <w:t>E.1</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1"/>
              <w:ind w:left="107"/>
              <w:rPr>
                <w:sz w:val="20"/>
              </w:rPr>
            </w:pPr>
            <w:r>
              <w:rPr>
                <w:sz w:val="20"/>
              </w:rPr>
              <w:t>Topraklama yapmak</w:t>
            </w:r>
          </w:p>
        </w:tc>
        <w:tc>
          <w:tcPr>
            <w:tcW w:w="897" w:type="dxa"/>
          </w:tcPr>
          <w:p>
            <w:pPr>
              <w:pStyle w:val="TableParagraph"/>
              <w:spacing w:before="36"/>
              <w:ind w:left="105"/>
              <w:rPr>
                <w:b/>
                <w:sz w:val="20"/>
              </w:rPr>
            </w:pPr>
            <w:r>
              <w:rPr>
                <w:b/>
                <w:sz w:val="20"/>
              </w:rPr>
              <w:t>E.1.1</w:t>
            </w:r>
          </w:p>
        </w:tc>
        <w:tc>
          <w:tcPr>
            <w:tcW w:w="6852" w:type="dxa"/>
          </w:tcPr>
          <w:p>
            <w:pPr>
              <w:pStyle w:val="TableParagraph"/>
              <w:spacing w:line="203" w:lineRule="exact" w:before="113"/>
              <w:ind w:left="108"/>
              <w:rPr>
                <w:sz w:val="20"/>
              </w:rPr>
            </w:pPr>
            <w:r>
              <w:rPr>
                <w:sz w:val="20"/>
              </w:rPr>
              <w:t>Topraklama şartnamesine uygun yer tespiti ve zemin hazırlıklarını yapar.</w:t>
            </w:r>
          </w:p>
        </w:tc>
      </w:tr>
      <w:tr>
        <w:trPr>
          <w:trHeight w:val="41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4"/>
              <w:ind w:left="105"/>
              <w:rPr>
                <w:b/>
                <w:sz w:val="20"/>
              </w:rPr>
            </w:pPr>
            <w:r>
              <w:rPr>
                <w:b/>
                <w:sz w:val="20"/>
              </w:rPr>
              <w:t>E.1.2</w:t>
            </w:r>
          </w:p>
        </w:tc>
        <w:tc>
          <w:tcPr>
            <w:tcW w:w="6852" w:type="dxa"/>
          </w:tcPr>
          <w:p>
            <w:pPr>
              <w:pStyle w:val="TableParagraph"/>
              <w:spacing w:before="113"/>
              <w:ind w:left="108"/>
              <w:rPr>
                <w:sz w:val="20"/>
              </w:rPr>
            </w:pPr>
            <w:r>
              <w:rPr>
                <w:sz w:val="20"/>
              </w:rPr>
              <w:t>Topraklama ve potansiyel dengeleme tesislerini boyutlandırır.</w:t>
            </w:r>
          </w:p>
        </w:tc>
      </w:tr>
      <w:tr>
        <w:trPr>
          <w:trHeight w:val="41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7"/>
              <w:ind w:left="105"/>
              <w:rPr>
                <w:b/>
                <w:sz w:val="20"/>
              </w:rPr>
            </w:pPr>
            <w:r>
              <w:rPr>
                <w:b/>
                <w:sz w:val="20"/>
              </w:rPr>
              <w:t>E.1.3</w:t>
            </w:r>
          </w:p>
        </w:tc>
        <w:tc>
          <w:tcPr>
            <w:tcW w:w="6852" w:type="dxa"/>
          </w:tcPr>
          <w:p>
            <w:pPr>
              <w:pStyle w:val="TableParagraph"/>
              <w:spacing w:before="115"/>
              <w:ind w:left="108"/>
              <w:rPr>
                <w:sz w:val="20"/>
              </w:rPr>
            </w:pPr>
            <w:r>
              <w:rPr>
                <w:sz w:val="20"/>
              </w:rPr>
              <w:t>Temel betonu içerisine 30x3,5 mm çelik şeridi dik olarak yerleştirir.</w:t>
            </w:r>
          </w:p>
        </w:tc>
      </w:tr>
      <w:tr>
        <w:trPr>
          <w:trHeight w:val="42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82"/>
              <w:ind w:left="105"/>
              <w:rPr>
                <w:b/>
                <w:sz w:val="20"/>
              </w:rPr>
            </w:pPr>
            <w:r>
              <w:rPr>
                <w:b/>
                <w:sz w:val="20"/>
              </w:rPr>
              <w:t>E.1.4</w:t>
            </w:r>
          </w:p>
        </w:tc>
        <w:tc>
          <w:tcPr>
            <w:tcW w:w="6852" w:type="dxa"/>
          </w:tcPr>
          <w:p>
            <w:pPr>
              <w:pStyle w:val="TableParagraph"/>
              <w:spacing w:before="116"/>
              <w:ind w:left="108"/>
              <w:rPr>
                <w:sz w:val="20"/>
              </w:rPr>
            </w:pPr>
            <w:r>
              <w:rPr>
                <w:sz w:val="20"/>
              </w:rPr>
              <w:t>Potansiyel dengeleme barası takar.</w:t>
            </w:r>
          </w:p>
        </w:tc>
      </w:tr>
      <w:tr>
        <w:trPr>
          <w:trHeight w:val="41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4"/>
              <w:ind w:left="105"/>
              <w:rPr>
                <w:b/>
                <w:sz w:val="20"/>
              </w:rPr>
            </w:pPr>
            <w:r>
              <w:rPr>
                <w:b/>
                <w:sz w:val="20"/>
              </w:rPr>
              <w:t>E.1.5</w:t>
            </w:r>
          </w:p>
        </w:tc>
        <w:tc>
          <w:tcPr>
            <w:tcW w:w="6852" w:type="dxa"/>
          </w:tcPr>
          <w:p>
            <w:pPr>
              <w:pStyle w:val="TableParagraph"/>
              <w:spacing w:before="113"/>
              <w:ind w:left="108"/>
              <w:rPr>
                <w:sz w:val="20"/>
              </w:rPr>
            </w:pPr>
            <w:r>
              <w:rPr>
                <w:sz w:val="20"/>
              </w:rPr>
              <w:t>Topraklama tesisatı ile ilgili tüm bağlantıları yapar.</w:t>
            </w:r>
          </w:p>
        </w:tc>
      </w:tr>
      <w:tr>
        <w:trPr>
          <w:trHeight w:val="41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9"/>
              <w:ind w:left="105"/>
              <w:rPr>
                <w:b/>
                <w:sz w:val="20"/>
              </w:rPr>
            </w:pPr>
            <w:r>
              <w:rPr>
                <w:b/>
                <w:sz w:val="20"/>
              </w:rPr>
              <w:t>E.1.6</w:t>
            </w:r>
          </w:p>
        </w:tc>
        <w:tc>
          <w:tcPr>
            <w:tcW w:w="6852" w:type="dxa"/>
          </w:tcPr>
          <w:p>
            <w:pPr>
              <w:pStyle w:val="TableParagraph"/>
              <w:spacing w:before="113"/>
              <w:ind w:left="108"/>
              <w:rPr>
                <w:sz w:val="20"/>
              </w:rPr>
            </w:pPr>
            <w:r>
              <w:rPr>
                <w:sz w:val="20"/>
              </w:rPr>
              <w:t>Topraklama bağlantılarını kontrol eder.</w:t>
            </w:r>
          </w:p>
        </w:tc>
      </w:tr>
      <w:tr>
        <w:trPr>
          <w:trHeight w:val="41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4"/>
              <w:ind w:left="105"/>
              <w:rPr>
                <w:b/>
                <w:sz w:val="20"/>
              </w:rPr>
            </w:pPr>
            <w:r>
              <w:rPr>
                <w:b/>
                <w:sz w:val="20"/>
              </w:rPr>
              <w:t>E.1.7</w:t>
            </w:r>
          </w:p>
        </w:tc>
        <w:tc>
          <w:tcPr>
            <w:tcW w:w="6852" w:type="dxa"/>
          </w:tcPr>
          <w:p>
            <w:pPr>
              <w:pStyle w:val="TableParagraph"/>
              <w:spacing w:before="115"/>
              <w:ind w:left="108"/>
              <w:rPr>
                <w:sz w:val="20"/>
              </w:rPr>
            </w:pPr>
            <w:r>
              <w:rPr>
                <w:sz w:val="20"/>
              </w:rPr>
              <w:t>Topraklama elemanlarının krozyona karşı koruma tedbirlerini alır.</w:t>
            </w:r>
          </w:p>
        </w:tc>
      </w:tr>
      <w:tr>
        <w:trPr>
          <w:trHeight w:val="41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9"/>
              <w:ind w:left="105"/>
              <w:rPr>
                <w:b/>
                <w:sz w:val="20"/>
              </w:rPr>
            </w:pPr>
            <w:r>
              <w:rPr>
                <w:b/>
                <w:sz w:val="20"/>
              </w:rPr>
              <w:t>E.1.8</w:t>
            </w:r>
          </w:p>
        </w:tc>
        <w:tc>
          <w:tcPr>
            <w:tcW w:w="6852" w:type="dxa"/>
          </w:tcPr>
          <w:p>
            <w:pPr>
              <w:pStyle w:val="TableParagraph"/>
              <w:spacing w:before="113"/>
              <w:ind w:left="108"/>
              <w:rPr>
                <w:sz w:val="20"/>
              </w:rPr>
            </w:pPr>
            <w:r>
              <w:rPr>
                <w:sz w:val="20"/>
              </w:rPr>
              <w:t>Topraklama ölçme ve denemelerini yapar.</w:t>
            </w:r>
          </w:p>
        </w:tc>
      </w:tr>
      <w:tr>
        <w:trPr>
          <w:trHeight w:val="39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5"/>
              <w:rPr>
                <w:sz w:val="22"/>
              </w:rPr>
            </w:pPr>
          </w:p>
          <w:p>
            <w:pPr>
              <w:pStyle w:val="TableParagraph"/>
              <w:spacing w:before="1"/>
              <w:ind w:left="107"/>
              <w:rPr>
                <w:b/>
                <w:sz w:val="20"/>
              </w:rPr>
            </w:pPr>
            <w:r>
              <w:rPr>
                <w:b/>
                <w:sz w:val="20"/>
              </w:rPr>
              <w:t>E.2</w:t>
            </w:r>
          </w:p>
        </w:tc>
        <w:tc>
          <w:tcPr>
            <w:tcW w:w="2698" w:type="dxa"/>
            <w:vMerge w:val="restart"/>
          </w:tcPr>
          <w:p>
            <w:pPr>
              <w:pStyle w:val="TableParagraph"/>
              <w:rPr>
                <w:sz w:val="22"/>
              </w:rPr>
            </w:pPr>
          </w:p>
          <w:p>
            <w:pPr>
              <w:pStyle w:val="TableParagraph"/>
              <w:spacing w:before="139"/>
              <w:ind w:left="107"/>
              <w:rPr>
                <w:sz w:val="20"/>
              </w:rPr>
            </w:pPr>
            <w:r>
              <w:rPr>
                <w:sz w:val="20"/>
              </w:rPr>
              <w:t>Boru döşemek</w:t>
            </w:r>
          </w:p>
        </w:tc>
        <w:tc>
          <w:tcPr>
            <w:tcW w:w="897" w:type="dxa"/>
          </w:tcPr>
          <w:p>
            <w:pPr>
              <w:pStyle w:val="TableParagraph"/>
              <w:spacing w:before="67"/>
              <w:ind w:left="105"/>
              <w:rPr>
                <w:b/>
                <w:sz w:val="20"/>
              </w:rPr>
            </w:pPr>
            <w:r>
              <w:rPr>
                <w:b/>
                <w:sz w:val="20"/>
              </w:rPr>
              <w:t>E.2.1</w:t>
            </w:r>
          </w:p>
        </w:tc>
        <w:tc>
          <w:tcPr>
            <w:tcW w:w="6852" w:type="dxa"/>
          </w:tcPr>
          <w:p>
            <w:pPr>
              <w:pStyle w:val="TableParagraph"/>
              <w:spacing w:before="113"/>
              <w:ind w:left="108"/>
              <w:rPr>
                <w:sz w:val="20"/>
              </w:rPr>
            </w:pPr>
            <w:r>
              <w:rPr>
                <w:sz w:val="20"/>
              </w:rPr>
              <w:t>Boru güzergâhını proje ve yönetmeliğine uygun şekilde belirler.</w:t>
            </w:r>
          </w:p>
        </w:tc>
      </w:tr>
      <w:tr>
        <w:trPr>
          <w:trHeight w:val="41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7"/>
              <w:ind w:left="105"/>
              <w:rPr>
                <w:b/>
                <w:sz w:val="20"/>
              </w:rPr>
            </w:pPr>
            <w:r>
              <w:rPr>
                <w:b/>
                <w:sz w:val="20"/>
              </w:rPr>
              <w:t>E.2.2</w:t>
            </w:r>
          </w:p>
        </w:tc>
        <w:tc>
          <w:tcPr>
            <w:tcW w:w="6852" w:type="dxa"/>
          </w:tcPr>
          <w:p>
            <w:pPr>
              <w:pStyle w:val="TableParagraph"/>
              <w:spacing w:before="113"/>
              <w:ind w:left="108"/>
              <w:rPr>
                <w:sz w:val="20"/>
              </w:rPr>
            </w:pPr>
            <w:r>
              <w:rPr>
                <w:sz w:val="20"/>
              </w:rPr>
              <w:t>Belirlediği güzergâhlarda boru kesitine uygun kanallar açar.</w:t>
            </w:r>
          </w:p>
        </w:tc>
      </w:tr>
      <w:tr>
        <w:trPr>
          <w:trHeight w:val="42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7"/>
              <w:ind w:left="105"/>
              <w:rPr>
                <w:b/>
                <w:sz w:val="20"/>
              </w:rPr>
            </w:pPr>
            <w:r>
              <w:rPr>
                <w:b/>
                <w:sz w:val="20"/>
              </w:rPr>
              <w:t>E.2.3</w:t>
            </w:r>
          </w:p>
        </w:tc>
        <w:tc>
          <w:tcPr>
            <w:tcW w:w="6852" w:type="dxa"/>
          </w:tcPr>
          <w:p>
            <w:pPr>
              <w:pStyle w:val="TableParagraph"/>
              <w:spacing w:before="113"/>
              <w:ind w:left="108"/>
              <w:rPr>
                <w:sz w:val="20"/>
              </w:rPr>
            </w:pPr>
            <w:r>
              <w:rPr>
                <w:sz w:val="20"/>
              </w:rPr>
              <w:t>Boruyu kanallara yerleştirerek uygun malzeme ile sabitler.</w:t>
            </w:r>
          </w:p>
        </w:tc>
      </w:tr>
      <w:tr>
        <w:trPr>
          <w:trHeight w:val="56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7"/>
              <w:rPr>
                <w:sz w:val="21"/>
              </w:rPr>
            </w:pPr>
          </w:p>
          <w:p>
            <w:pPr>
              <w:pStyle w:val="TableParagraph"/>
              <w:ind w:left="107"/>
              <w:rPr>
                <w:b/>
                <w:sz w:val="20"/>
              </w:rPr>
            </w:pPr>
            <w:r>
              <w:rPr>
                <w:b/>
                <w:sz w:val="20"/>
              </w:rPr>
              <w:t>E.3</w:t>
            </w:r>
          </w:p>
        </w:tc>
        <w:tc>
          <w:tcPr>
            <w:tcW w:w="2698" w:type="dxa"/>
            <w:vMerge w:val="restart"/>
          </w:tcPr>
          <w:p>
            <w:pPr>
              <w:pStyle w:val="TableParagraph"/>
              <w:rPr>
                <w:sz w:val="22"/>
              </w:rPr>
            </w:pPr>
          </w:p>
          <w:p>
            <w:pPr>
              <w:pStyle w:val="TableParagraph"/>
              <w:spacing w:before="129"/>
              <w:ind w:left="107" w:right="350"/>
              <w:rPr>
                <w:sz w:val="20"/>
              </w:rPr>
            </w:pPr>
            <w:r>
              <w:rPr>
                <w:sz w:val="20"/>
              </w:rPr>
              <w:t>Anahtar, priz kasaları ve buatları yerleştirmek</w:t>
            </w:r>
          </w:p>
        </w:tc>
        <w:tc>
          <w:tcPr>
            <w:tcW w:w="897" w:type="dxa"/>
          </w:tcPr>
          <w:p>
            <w:pPr>
              <w:pStyle w:val="TableParagraph"/>
              <w:spacing w:before="149"/>
              <w:ind w:left="105"/>
              <w:rPr>
                <w:b/>
                <w:sz w:val="20"/>
              </w:rPr>
            </w:pPr>
            <w:r>
              <w:rPr>
                <w:b/>
                <w:sz w:val="20"/>
              </w:rPr>
              <w:t>E.3.1</w:t>
            </w:r>
          </w:p>
        </w:tc>
        <w:tc>
          <w:tcPr>
            <w:tcW w:w="6852" w:type="dxa"/>
          </w:tcPr>
          <w:p>
            <w:pPr>
              <w:pStyle w:val="TableParagraph"/>
              <w:spacing w:before="113"/>
              <w:ind w:left="108"/>
              <w:rPr>
                <w:sz w:val="20"/>
              </w:rPr>
            </w:pPr>
            <w:r>
              <w:rPr>
                <w:sz w:val="20"/>
              </w:rPr>
              <w:t>Projeye ve standartlarına uygun şekilde duvarlarda kasa ve buat yerlerini hazırlar.</w:t>
            </w:r>
          </w:p>
        </w:tc>
      </w:tr>
      <w:tr>
        <w:trPr>
          <w:trHeight w:val="66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4"/>
              <w:rPr>
                <w:sz w:val="17"/>
              </w:rPr>
            </w:pPr>
          </w:p>
          <w:p>
            <w:pPr>
              <w:pStyle w:val="TableParagraph"/>
              <w:ind w:left="105"/>
              <w:rPr>
                <w:b/>
                <w:sz w:val="20"/>
              </w:rPr>
            </w:pPr>
            <w:r>
              <w:rPr>
                <w:b/>
                <w:sz w:val="20"/>
              </w:rPr>
              <w:t>E.3.2</w:t>
            </w:r>
          </w:p>
        </w:tc>
        <w:tc>
          <w:tcPr>
            <w:tcW w:w="6852" w:type="dxa"/>
          </w:tcPr>
          <w:p>
            <w:pPr>
              <w:pStyle w:val="TableParagraph"/>
              <w:spacing w:before="113"/>
              <w:ind w:left="108" w:right="249"/>
              <w:rPr>
                <w:sz w:val="20"/>
              </w:rPr>
            </w:pPr>
            <w:r>
              <w:rPr>
                <w:sz w:val="20"/>
              </w:rPr>
              <w:t>Projeye ve standartlarına uygun şekilde duvarlarda kasa ve buatları doğru ölçüde ve terazisinde yerleştirir.</w:t>
            </w:r>
          </w:p>
        </w:tc>
      </w:tr>
      <w:tr>
        <w:trPr>
          <w:trHeight w:val="41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8"/>
              <w:rPr>
                <w:sz w:val="20"/>
              </w:rPr>
            </w:pPr>
          </w:p>
          <w:p>
            <w:pPr>
              <w:pStyle w:val="TableParagraph"/>
              <w:spacing w:before="1"/>
              <w:ind w:left="107"/>
              <w:rPr>
                <w:b/>
                <w:sz w:val="20"/>
              </w:rPr>
            </w:pPr>
            <w:r>
              <w:rPr>
                <w:b/>
                <w:sz w:val="20"/>
              </w:rPr>
              <w:t>E.4</w:t>
            </w:r>
          </w:p>
        </w:tc>
        <w:tc>
          <w:tcPr>
            <w:tcW w:w="2698" w:type="dxa"/>
            <w:vMerge w:val="restart"/>
          </w:tcPr>
          <w:p>
            <w:pPr>
              <w:pStyle w:val="TableParagraph"/>
              <w:rPr>
                <w:sz w:val="22"/>
              </w:rPr>
            </w:pPr>
          </w:p>
          <w:p>
            <w:pPr>
              <w:pStyle w:val="TableParagraph"/>
              <w:rPr>
                <w:sz w:val="22"/>
              </w:rPr>
            </w:pPr>
          </w:p>
          <w:p>
            <w:pPr>
              <w:pStyle w:val="TableParagraph"/>
              <w:spacing w:before="4"/>
              <w:rPr>
                <w:sz w:val="20"/>
              </w:rPr>
            </w:pPr>
          </w:p>
          <w:p>
            <w:pPr>
              <w:pStyle w:val="TableParagraph"/>
              <w:ind w:left="107"/>
              <w:rPr>
                <w:sz w:val="20"/>
              </w:rPr>
            </w:pPr>
            <w:r>
              <w:rPr>
                <w:sz w:val="20"/>
              </w:rPr>
              <w:t>Kablo kanalı döşemek</w:t>
            </w:r>
          </w:p>
        </w:tc>
        <w:tc>
          <w:tcPr>
            <w:tcW w:w="897" w:type="dxa"/>
          </w:tcPr>
          <w:p>
            <w:pPr>
              <w:pStyle w:val="TableParagraph"/>
              <w:spacing w:before="74"/>
              <w:ind w:left="105"/>
              <w:rPr>
                <w:b/>
                <w:sz w:val="20"/>
              </w:rPr>
            </w:pPr>
            <w:r>
              <w:rPr>
                <w:b/>
                <w:sz w:val="20"/>
              </w:rPr>
              <w:t>E.4.1</w:t>
            </w:r>
          </w:p>
        </w:tc>
        <w:tc>
          <w:tcPr>
            <w:tcW w:w="6852" w:type="dxa"/>
          </w:tcPr>
          <w:p>
            <w:pPr>
              <w:pStyle w:val="TableParagraph"/>
              <w:spacing w:before="113"/>
              <w:ind w:left="108"/>
              <w:rPr>
                <w:sz w:val="20"/>
              </w:rPr>
            </w:pPr>
            <w:r>
              <w:rPr>
                <w:sz w:val="20"/>
              </w:rPr>
              <w:t>Projeye uygun şekilde kablo kanalı güzergâhlarını belirler.</w:t>
            </w:r>
          </w:p>
        </w:tc>
      </w:tr>
      <w:tr>
        <w:trPr>
          <w:trHeight w:val="72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
              <w:rPr>
                <w:sz w:val="20"/>
              </w:rPr>
            </w:pPr>
          </w:p>
          <w:p>
            <w:pPr>
              <w:pStyle w:val="TableParagraph"/>
              <w:ind w:left="105"/>
              <w:rPr>
                <w:b/>
                <w:sz w:val="20"/>
              </w:rPr>
            </w:pPr>
            <w:r>
              <w:rPr>
                <w:b/>
                <w:sz w:val="20"/>
              </w:rPr>
              <w:t>E.4.2</w:t>
            </w:r>
          </w:p>
        </w:tc>
        <w:tc>
          <w:tcPr>
            <w:tcW w:w="6852" w:type="dxa"/>
          </w:tcPr>
          <w:p>
            <w:pPr>
              <w:pStyle w:val="TableParagraph"/>
              <w:spacing w:before="116"/>
              <w:ind w:left="108" w:right="93"/>
              <w:rPr>
                <w:sz w:val="20"/>
              </w:rPr>
            </w:pPr>
            <w:r>
              <w:rPr>
                <w:sz w:val="20"/>
              </w:rPr>
              <w:t>Belirlediği güzergahlarda uygun ekipman, malzeme ve aksesuarları kullanarak PVC veya galvanizli kablo kanallarını yerleştirerek sabitler.</w:t>
            </w:r>
          </w:p>
        </w:tc>
      </w:tr>
      <w:tr>
        <w:trPr>
          <w:trHeight w:val="56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51"/>
              <w:ind w:left="105"/>
              <w:rPr>
                <w:b/>
                <w:sz w:val="20"/>
              </w:rPr>
            </w:pPr>
            <w:r>
              <w:rPr>
                <w:b/>
                <w:sz w:val="20"/>
              </w:rPr>
              <w:t>E.4.3</w:t>
            </w:r>
          </w:p>
        </w:tc>
        <w:tc>
          <w:tcPr>
            <w:tcW w:w="6852" w:type="dxa"/>
          </w:tcPr>
          <w:p>
            <w:pPr>
              <w:pStyle w:val="TableParagraph"/>
              <w:spacing w:before="113"/>
              <w:ind w:left="108"/>
              <w:rPr>
                <w:sz w:val="20"/>
              </w:rPr>
            </w:pPr>
            <w:r>
              <w:rPr>
                <w:sz w:val="20"/>
              </w:rPr>
              <w:t>Bus-bar sistemini projeye göre uygun güzergâh üzerine monte eder.</w:t>
            </w:r>
          </w:p>
        </w:tc>
      </w:tr>
    </w:tbl>
    <w:p>
      <w:pPr>
        <w:spacing w:after="0"/>
        <w:rPr>
          <w:sz w:val="20"/>
        </w:rPr>
        <w:sectPr>
          <w:pgSz w:w="16840" w:h="11910" w:orient="landscape"/>
          <w:pgMar w:header="710" w:footer="1057" w:top="1200" w:bottom="1240" w:left="1200" w:right="120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609"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76"/>
              <w:ind w:left="107"/>
              <w:rPr>
                <w:b/>
                <w:sz w:val="20"/>
              </w:rPr>
            </w:pPr>
            <w:r>
              <w:rPr>
                <w:b/>
                <w:w w:val="99"/>
                <w:sz w:val="20"/>
              </w:rPr>
              <w:t>E</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28"/>
              </w:rPr>
            </w:pPr>
          </w:p>
          <w:p>
            <w:pPr>
              <w:pStyle w:val="TableParagraph"/>
              <w:ind w:left="107" w:right="974"/>
              <w:rPr>
                <w:sz w:val="20"/>
              </w:rPr>
            </w:pPr>
            <w:r>
              <w:rPr>
                <w:sz w:val="20"/>
              </w:rPr>
              <w:t>Tesisatı döşemek (devamı var)</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0"/>
              <w:ind w:left="107"/>
              <w:rPr>
                <w:b/>
                <w:sz w:val="20"/>
              </w:rPr>
            </w:pPr>
            <w:r>
              <w:rPr>
                <w:b/>
                <w:sz w:val="20"/>
              </w:rPr>
              <w:t>E.5</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1"/>
              <w:ind w:left="107"/>
              <w:rPr>
                <w:sz w:val="20"/>
              </w:rPr>
            </w:pPr>
            <w:r>
              <w:rPr>
                <w:sz w:val="20"/>
              </w:rPr>
              <w:t>Kablo çekmek</w:t>
            </w:r>
          </w:p>
        </w:tc>
        <w:tc>
          <w:tcPr>
            <w:tcW w:w="897" w:type="dxa"/>
          </w:tcPr>
          <w:p>
            <w:pPr>
              <w:pStyle w:val="TableParagraph"/>
              <w:spacing w:before="187"/>
              <w:ind w:left="105"/>
              <w:rPr>
                <w:b/>
                <w:sz w:val="20"/>
              </w:rPr>
            </w:pPr>
            <w:r>
              <w:rPr>
                <w:b/>
                <w:sz w:val="20"/>
              </w:rPr>
              <w:t>E.5.1</w:t>
            </w:r>
          </w:p>
        </w:tc>
        <w:tc>
          <w:tcPr>
            <w:tcW w:w="6852" w:type="dxa"/>
          </w:tcPr>
          <w:p>
            <w:pPr>
              <w:pStyle w:val="TableParagraph"/>
              <w:spacing w:before="67"/>
              <w:ind w:left="108" w:right="555"/>
              <w:rPr>
                <w:sz w:val="20"/>
              </w:rPr>
            </w:pPr>
            <w:r>
              <w:rPr>
                <w:sz w:val="20"/>
              </w:rPr>
              <w:t>Kablo çekilecek boru veya kanalların tıkalı olup olmadığını kılavuz ile belirleyerek tıkanıklıkları giderir.</w:t>
            </w:r>
          </w:p>
        </w:tc>
      </w:tr>
      <w:tr>
        <w:trPr>
          <w:trHeight w:val="60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73"/>
              <w:ind w:left="105"/>
              <w:rPr>
                <w:b/>
                <w:sz w:val="20"/>
              </w:rPr>
            </w:pPr>
            <w:r>
              <w:rPr>
                <w:b/>
                <w:sz w:val="20"/>
              </w:rPr>
              <w:t>E.5.2</w:t>
            </w:r>
          </w:p>
        </w:tc>
        <w:tc>
          <w:tcPr>
            <w:tcW w:w="6852" w:type="dxa"/>
          </w:tcPr>
          <w:p>
            <w:pPr>
              <w:pStyle w:val="TableParagraph"/>
              <w:spacing w:before="194"/>
              <w:ind w:left="108"/>
              <w:rPr>
                <w:sz w:val="20"/>
              </w:rPr>
            </w:pPr>
            <w:r>
              <w:rPr>
                <w:sz w:val="20"/>
              </w:rPr>
              <w:t>Çekilecek kabloların proje ve mevzuata göre renk kodlamasını yapar.</w:t>
            </w:r>
          </w:p>
        </w:tc>
      </w:tr>
      <w:tr>
        <w:trPr>
          <w:trHeight w:val="60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73"/>
              <w:ind w:left="105"/>
              <w:rPr>
                <w:b/>
                <w:sz w:val="20"/>
              </w:rPr>
            </w:pPr>
            <w:r>
              <w:rPr>
                <w:b/>
                <w:sz w:val="20"/>
              </w:rPr>
              <w:t>E.5.3</w:t>
            </w:r>
          </w:p>
        </w:tc>
        <w:tc>
          <w:tcPr>
            <w:tcW w:w="6852" w:type="dxa"/>
          </w:tcPr>
          <w:p>
            <w:pPr>
              <w:pStyle w:val="TableParagraph"/>
              <w:spacing w:line="260" w:lineRule="atLeast" w:before="35"/>
              <w:ind w:left="108" w:right="593"/>
              <w:rPr>
                <w:sz w:val="20"/>
              </w:rPr>
            </w:pPr>
            <w:r>
              <w:rPr>
                <w:sz w:val="20"/>
              </w:rPr>
              <w:t>Sıva altı kablo çekimlerinde kodlamaya uygun olarak boru içinde kılavuz ile kabloları çeker.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rPr>
                <w:sz w:val="19"/>
              </w:rPr>
            </w:pPr>
          </w:p>
          <w:p>
            <w:pPr>
              <w:pStyle w:val="TableParagraph"/>
              <w:ind w:left="105"/>
              <w:rPr>
                <w:b/>
                <w:sz w:val="20"/>
              </w:rPr>
            </w:pPr>
            <w:r>
              <w:rPr>
                <w:b/>
                <w:sz w:val="20"/>
              </w:rPr>
              <w:t>E.5.4</w:t>
            </w:r>
          </w:p>
        </w:tc>
        <w:tc>
          <w:tcPr>
            <w:tcW w:w="6852" w:type="dxa"/>
          </w:tcPr>
          <w:p>
            <w:pPr>
              <w:pStyle w:val="TableParagraph"/>
              <w:spacing w:line="276" w:lineRule="auto" w:before="82"/>
              <w:ind w:left="108"/>
              <w:rPr>
                <w:sz w:val="20"/>
              </w:rPr>
            </w:pPr>
            <w:r>
              <w:rPr>
                <w:sz w:val="20"/>
              </w:rPr>
              <w:t>Sıva üstü kablo çekimlerinde kodlamaya uygun şekilde kablo kanallarına kabloları yerleştirerek kanalları kapatır.</w:t>
            </w:r>
          </w:p>
        </w:tc>
      </w:tr>
      <w:tr>
        <w:trPr>
          <w:trHeight w:val="59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11"/>
              <w:rPr>
                <w:sz w:val="21"/>
              </w:rPr>
            </w:pPr>
          </w:p>
          <w:p>
            <w:pPr>
              <w:pStyle w:val="TableParagraph"/>
              <w:ind w:left="107"/>
              <w:rPr>
                <w:b/>
                <w:sz w:val="20"/>
              </w:rPr>
            </w:pPr>
            <w:r>
              <w:rPr>
                <w:b/>
                <w:sz w:val="20"/>
              </w:rPr>
              <w:t>E.6</w:t>
            </w:r>
          </w:p>
        </w:tc>
        <w:tc>
          <w:tcPr>
            <w:tcW w:w="2698" w:type="dxa"/>
            <w:vMerge w:val="restart"/>
          </w:tcPr>
          <w:p>
            <w:pPr>
              <w:pStyle w:val="TableParagraph"/>
              <w:rPr>
                <w:sz w:val="22"/>
              </w:rPr>
            </w:pPr>
          </w:p>
          <w:p>
            <w:pPr>
              <w:pStyle w:val="TableParagraph"/>
              <w:rPr>
                <w:sz w:val="22"/>
              </w:rPr>
            </w:pPr>
          </w:p>
          <w:p>
            <w:pPr>
              <w:pStyle w:val="TableParagraph"/>
              <w:rPr>
                <w:sz w:val="23"/>
              </w:rPr>
            </w:pPr>
          </w:p>
          <w:p>
            <w:pPr>
              <w:pStyle w:val="TableParagraph"/>
              <w:ind w:left="107"/>
              <w:rPr>
                <w:sz w:val="20"/>
              </w:rPr>
            </w:pPr>
            <w:r>
              <w:rPr>
                <w:sz w:val="20"/>
              </w:rPr>
              <w:t>Buat bağlantılarını yapmak</w:t>
            </w:r>
          </w:p>
        </w:tc>
        <w:tc>
          <w:tcPr>
            <w:tcW w:w="897" w:type="dxa"/>
          </w:tcPr>
          <w:p>
            <w:pPr>
              <w:pStyle w:val="TableParagraph"/>
              <w:spacing w:before="182"/>
              <w:ind w:left="105"/>
              <w:rPr>
                <w:b/>
                <w:sz w:val="20"/>
              </w:rPr>
            </w:pPr>
            <w:r>
              <w:rPr>
                <w:b/>
                <w:sz w:val="20"/>
              </w:rPr>
              <w:t>E.6.1</w:t>
            </w:r>
          </w:p>
        </w:tc>
        <w:tc>
          <w:tcPr>
            <w:tcW w:w="6852" w:type="dxa"/>
          </w:tcPr>
          <w:p>
            <w:pPr>
              <w:pStyle w:val="TableParagraph"/>
              <w:spacing w:before="62"/>
              <w:ind w:left="108"/>
              <w:rPr>
                <w:sz w:val="20"/>
              </w:rPr>
            </w:pPr>
            <w:r>
              <w:rPr>
                <w:sz w:val="20"/>
              </w:rPr>
              <w:t>Çekilen kabloların, tesisatın çalışabilmesi için doğru bağlantılarını, buatta tespit eder.</w:t>
            </w:r>
          </w:p>
        </w:tc>
      </w:tr>
      <w:tr>
        <w:trPr>
          <w:trHeight w:val="59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6"/>
              <w:ind w:left="105"/>
              <w:rPr>
                <w:b/>
                <w:sz w:val="20"/>
              </w:rPr>
            </w:pPr>
            <w:r>
              <w:rPr>
                <w:b/>
                <w:sz w:val="20"/>
              </w:rPr>
              <w:t>E.6.2</w:t>
            </w:r>
          </w:p>
        </w:tc>
        <w:tc>
          <w:tcPr>
            <w:tcW w:w="6852" w:type="dxa"/>
          </w:tcPr>
          <w:p>
            <w:pPr>
              <w:pStyle w:val="TableParagraph"/>
              <w:spacing w:before="161"/>
              <w:ind w:left="108"/>
              <w:rPr>
                <w:sz w:val="20"/>
              </w:rPr>
            </w:pPr>
            <w:r>
              <w:rPr>
                <w:sz w:val="20"/>
              </w:rPr>
              <w:t>Buatta birbirine bağlanması gereken kabloları klemensler aracılığıyla bağlar.</w:t>
            </w:r>
          </w:p>
        </w:tc>
      </w:tr>
      <w:tr>
        <w:trPr>
          <w:trHeight w:val="56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52"/>
              <w:ind w:left="105"/>
              <w:rPr>
                <w:b/>
                <w:sz w:val="20"/>
              </w:rPr>
            </w:pPr>
            <w:r>
              <w:rPr>
                <w:b/>
                <w:sz w:val="20"/>
              </w:rPr>
              <w:t>E.6.3</w:t>
            </w:r>
          </w:p>
        </w:tc>
        <w:tc>
          <w:tcPr>
            <w:tcW w:w="6852" w:type="dxa"/>
          </w:tcPr>
          <w:p>
            <w:pPr>
              <w:pStyle w:val="TableParagraph"/>
              <w:spacing w:before="147"/>
              <w:ind w:left="108"/>
              <w:rPr>
                <w:sz w:val="20"/>
              </w:rPr>
            </w:pPr>
            <w:r>
              <w:rPr>
                <w:sz w:val="20"/>
              </w:rPr>
              <w:t>Bağlantılar tamamlandığında izolasyonları yöntemine göre yaparak buatı kapatır.</w:t>
            </w:r>
          </w:p>
        </w:tc>
      </w:tr>
      <w:tr>
        <w:trPr>
          <w:trHeight w:val="49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1"/>
              <w:rPr>
                <w:sz w:val="23"/>
              </w:rPr>
            </w:pPr>
          </w:p>
          <w:p>
            <w:pPr>
              <w:pStyle w:val="TableParagraph"/>
              <w:ind w:left="107"/>
              <w:rPr>
                <w:b/>
                <w:sz w:val="20"/>
              </w:rPr>
            </w:pPr>
            <w:r>
              <w:rPr>
                <w:b/>
                <w:sz w:val="20"/>
              </w:rPr>
              <w:t>E.7</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70"/>
              <w:ind w:left="107"/>
              <w:rPr>
                <w:sz w:val="20"/>
              </w:rPr>
            </w:pPr>
            <w:r>
              <w:rPr>
                <w:sz w:val="20"/>
              </w:rPr>
              <w:t>Ölçüm ve dağıtım panolarını oluşturmak</w:t>
            </w:r>
          </w:p>
        </w:tc>
        <w:tc>
          <w:tcPr>
            <w:tcW w:w="897" w:type="dxa"/>
          </w:tcPr>
          <w:p>
            <w:pPr>
              <w:pStyle w:val="TableParagraph"/>
              <w:spacing w:before="120"/>
              <w:ind w:left="105"/>
              <w:rPr>
                <w:b/>
                <w:sz w:val="20"/>
              </w:rPr>
            </w:pPr>
            <w:r>
              <w:rPr>
                <w:b/>
                <w:sz w:val="20"/>
              </w:rPr>
              <w:t>E.7.1</w:t>
            </w:r>
          </w:p>
        </w:tc>
        <w:tc>
          <w:tcPr>
            <w:tcW w:w="6852" w:type="dxa"/>
          </w:tcPr>
          <w:p>
            <w:pPr>
              <w:pStyle w:val="TableParagraph"/>
              <w:spacing w:before="12"/>
              <w:ind w:left="108"/>
              <w:rPr>
                <w:sz w:val="20"/>
              </w:rPr>
            </w:pPr>
            <w:r>
              <w:rPr>
                <w:sz w:val="20"/>
              </w:rPr>
              <w:t>Projenin ortaya koyduğu ihtiyaçlara ve mevzuatın belirlediği kurallara göre uygun panoları belirler.</w:t>
            </w:r>
          </w:p>
        </w:tc>
      </w:tr>
      <w:tr>
        <w:trPr>
          <w:trHeight w:val="55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E.7.2</w:t>
            </w:r>
          </w:p>
        </w:tc>
        <w:tc>
          <w:tcPr>
            <w:tcW w:w="6852" w:type="dxa"/>
          </w:tcPr>
          <w:p>
            <w:pPr>
              <w:pStyle w:val="TableParagraph"/>
              <w:spacing w:before="154"/>
              <w:ind w:left="108"/>
              <w:rPr>
                <w:sz w:val="20"/>
              </w:rPr>
            </w:pPr>
            <w:r>
              <w:rPr>
                <w:sz w:val="20"/>
              </w:rPr>
              <w:t>Panoyu projede tanımlanan uygun yere monte eder.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E.7.3</w:t>
            </w:r>
          </w:p>
        </w:tc>
        <w:tc>
          <w:tcPr>
            <w:tcW w:w="6852" w:type="dxa"/>
          </w:tcPr>
          <w:p>
            <w:pPr>
              <w:pStyle w:val="TableParagraph"/>
              <w:spacing w:before="142"/>
              <w:ind w:left="108"/>
              <w:rPr>
                <w:sz w:val="20"/>
              </w:rPr>
            </w:pPr>
            <w:r>
              <w:rPr>
                <w:sz w:val="20"/>
              </w:rPr>
              <w:t>Panonun ölçüm malzemeleri ile koruma ve kesicilerini monte eder.</w:t>
            </w:r>
          </w:p>
        </w:tc>
      </w:tr>
      <w:tr>
        <w:trPr>
          <w:trHeight w:val="69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E.7.4</w:t>
            </w:r>
          </w:p>
        </w:tc>
        <w:tc>
          <w:tcPr>
            <w:tcW w:w="6852" w:type="dxa"/>
          </w:tcPr>
          <w:p>
            <w:pPr>
              <w:pStyle w:val="TableParagraph"/>
              <w:spacing w:line="276" w:lineRule="auto" w:before="77"/>
              <w:ind w:left="108" w:right="555"/>
              <w:rPr>
                <w:sz w:val="20"/>
              </w:rPr>
            </w:pPr>
            <w:r>
              <w:rPr>
                <w:sz w:val="20"/>
              </w:rPr>
              <w:t>Montajı tamamlanan pano ile kabloların bağlantılarını projeye ve yöntemine uygun şekilde yapar.</w:t>
            </w:r>
          </w:p>
        </w:tc>
      </w:tr>
    </w:tbl>
    <w:p>
      <w:pPr>
        <w:spacing w:after="0" w:line="276" w:lineRule="auto"/>
        <w:rPr>
          <w:sz w:val="20"/>
        </w:rPr>
        <w:sectPr>
          <w:pgSz w:w="16840" w:h="11910" w:orient="landscape"/>
          <w:pgMar w:header="710" w:footer="1057" w:top="1200" w:bottom="1240" w:left="1200" w:right="120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467"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25"/>
              </w:rPr>
            </w:pPr>
          </w:p>
          <w:p>
            <w:pPr>
              <w:pStyle w:val="TableParagraph"/>
              <w:spacing w:before="1"/>
              <w:ind w:left="107"/>
              <w:rPr>
                <w:b/>
                <w:sz w:val="20"/>
              </w:rPr>
            </w:pPr>
            <w:r>
              <w:rPr>
                <w:b/>
                <w:w w:val="99"/>
                <w:sz w:val="20"/>
              </w:rPr>
              <w:t>E</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26"/>
              </w:rPr>
            </w:pPr>
          </w:p>
          <w:p>
            <w:pPr>
              <w:pStyle w:val="TableParagraph"/>
              <w:spacing w:before="1"/>
              <w:ind w:left="107"/>
              <w:rPr>
                <w:sz w:val="20"/>
              </w:rPr>
            </w:pPr>
            <w:r>
              <w:rPr>
                <w:sz w:val="20"/>
              </w:rPr>
              <w:t>Tesisatı döşemek</w:t>
            </w:r>
          </w:p>
        </w:tc>
        <w:tc>
          <w:tcPr>
            <w:tcW w:w="720" w:type="dxa"/>
            <w:vMerge w:val="restart"/>
          </w:tcPr>
          <w:p>
            <w:pPr>
              <w:pStyle w:val="TableParagraph"/>
              <w:spacing w:before="4"/>
              <w:rPr>
                <w:sz w:val="27"/>
              </w:rPr>
            </w:pPr>
          </w:p>
          <w:p>
            <w:pPr>
              <w:pStyle w:val="TableParagraph"/>
              <w:ind w:left="107"/>
              <w:rPr>
                <w:b/>
                <w:sz w:val="20"/>
              </w:rPr>
            </w:pPr>
            <w:r>
              <w:rPr>
                <w:b/>
                <w:sz w:val="20"/>
              </w:rPr>
              <w:t>E.8</w:t>
            </w:r>
          </w:p>
        </w:tc>
        <w:tc>
          <w:tcPr>
            <w:tcW w:w="2698" w:type="dxa"/>
            <w:vMerge w:val="restart"/>
          </w:tcPr>
          <w:p>
            <w:pPr>
              <w:pStyle w:val="TableParagraph"/>
              <w:spacing w:before="4"/>
              <w:rPr>
                <w:sz w:val="28"/>
              </w:rPr>
            </w:pPr>
          </w:p>
          <w:p>
            <w:pPr>
              <w:pStyle w:val="TableParagraph"/>
              <w:ind w:left="107"/>
              <w:rPr>
                <w:sz w:val="20"/>
              </w:rPr>
            </w:pPr>
            <w:r>
              <w:rPr>
                <w:sz w:val="20"/>
              </w:rPr>
              <w:t>Paratoner tesisi kurmak</w:t>
            </w:r>
          </w:p>
        </w:tc>
        <w:tc>
          <w:tcPr>
            <w:tcW w:w="897" w:type="dxa"/>
          </w:tcPr>
          <w:p>
            <w:pPr>
              <w:pStyle w:val="TableParagraph"/>
              <w:spacing w:before="118"/>
              <w:ind w:left="105"/>
              <w:rPr>
                <w:b/>
                <w:sz w:val="20"/>
              </w:rPr>
            </w:pPr>
            <w:r>
              <w:rPr>
                <w:b/>
                <w:sz w:val="20"/>
              </w:rPr>
              <w:t>E.8.1</w:t>
            </w:r>
          </w:p>
        </w:tc>
        <w:tc>
          <w:tcPr>
            <w:tcW w:w="6852" w:type="dxa"/>
          </w:tcPr>
          <w:p>
            <w:pPr>
              <w:pStyle w:val="TableParagraph"/>
              <w:spacing w:before="113"/>
              <w:ind w:left="108"/>
              <w:rPr>
                <w:sz w:val="20"/>
              </w:rPr>
            </w:pPr>
            <w:r>
              <w:rPr>
                <w:sz w:val="20"/>
              </w:rPr>
              <w:t>Paratoner düzeneğinin yerleştirileceği yeri projeye göre hazırlar.</w:t>
            </w:r>
          </w:p>
        </w:tc>
      </w:tr>
      <w:tr>
        <w:trPr>
          <w:trHeight w:val="41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7"/>
              <w:ind w:left="105"/>
              <w:rPr>
                <w:b/>
                <w:sz w:val="20"/>
              </w:rPr>
            </w:pPr>
            <w:r>
              <w:rPr>
                <w:b/>
                <w:sz w:val="20"/>
              </w:rPr>
              <w:t>E.8.2</w:t>
            </w:r>
          </w:p>
        </w:tc>
        <w:tc>
          <w:tcPr>
            <w:tcW w:w="6852" w:type="dxa"/>
          </w:tcPr>
          <w:p>
            <w:pPr>
              <w:pStyle w:val="TableParagraph"/>
              <w:spacing w:before="72"/>
              <w:ind w:left="108"/>
              <w:rPr>
                <w:sz w:val="20"/>
              </w:rPr>
            </w:pPr>
            <w:r>
              <w:rPr>
                <w:sz w:val="20"/>
              </w:rPr>
              <w:t>Paratoner ekipman ve malzemelerini projeye uygun şekilde monte eder.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4"/>
              <w:rPr>
                <w:sz w:val="29"/>
              </w:rPr>
            </w:pPr>
          </w:p>
          <w:p>
            <w:pPr>
              <w:pStyle w:val="TableParagraph"/>
              <w:spacing w:before="1"/>
              <w:ind w:left="107"/>
              <w:rPr>
                <w:b/>
                <w:sz w:val="20"/>
              </w:rPr>
            </w:pPr>
            <w:r>
              <w:rPr>
                <w:b/>
                <w:sz w:val="20"/>
              </w:rPr>
              <w:t>E.9</w:t>
            </w:r>
          </w:p>
        </w:tc>
        <w:tc>
          <w:tcPr>
            <w:tcW w:w="2698" w:type="dxa"/>
            <w:vMerge w:val="restart"/>
          </w:tcPr>
          <w:p>
            <w:pPr>
              <w:pStyle w:val="TableParagraph"/>
              <w:rPr>
                <w:sz w:val="22"/>
              </w:rPr>
            </w:pPr>
          </w:p>
          <w:p>
            <w:pPr>
              <w:pStyle w:val="TableParagraph"/>
              <w:rPr>
                <w:sz w:val="29"/>
              </w:rPr>
            </w:pPr>
          </w:p>
          <w:p>
            <w:pPr>
              <w:pStyle w:val="TableParagraph"/>
              <w:ind w:left="107"/>
              <w:rPr>
                <w:sz w:val="20"/>
              </w:rPr>
            </w:pPr>
            <w:r>
              <w:rPr>
                <w:sz w:val="20"/>
              </w:rPr>
              <w:t>Yapı giriş hattı çekmek</w:t>
            </w:r>
          </w:p>
        </w:tc>
        <w:tc>
          <w:tcPr>
            <w:tcW w:w="897" w:type="dxa"/>
          </w:tcPr>
          <w:p>
            <w:pPr>
              <w:pStyle w:val="TableParagraph"/>
              <w:spacing w:before="3"/>
              <w:rPr>
                <w:sz w:val="20"/>
              </w:rPr>
            </w:pPr>
          </w:p>
          <w:p>
            <w:pPr>
              <w:pStyle w:val="TableParagraph"/>
              <w:ind w:left="105"/>
              <w:rPr>
                <w:b/>
                <w:sz w:val="20"/>
              </w:rPr>
            </w:pPr>
            <w:r>
              <w:rPr>
                <w:b/>
                <w:sz w:val="20"/>
              </w:rPr>
              <w:t>E.9.1</w:t>
            </w:r>
          </w:p>
        </w:tc>
        <w:tc>
          <w:tcPr>
            <w:tcW w:w="6852" w:type="dxa"/>
          </w:tcPr>
          <w:p>
            <w:pPr>
              <w:pStyle w:val="TableParagraph"/>
              <w:spacing w:before="113"/>
              <w:ind w:left="108"/>
              <w:rPr>
                <w:sz w:val="20"/>
              </w:rPr>
            </w:pPr>
            <w:r>
              <w:rPr>
                <w:sz w:val="20"/>
              </w:rPr>
              <w:t>Ana hattan uygulama alanına enerji aktarmak için çekilecek yapı giriş hattı güzergâhının ve şartlarının tespitini, ana hattın yerine ve projeye göre yapar.</w:t>
            </w:r>
          </w:p>
        </w:tc>
      </w:tr>
      <w:tr>
        <w:trPr>
          <w:trHeight w:val="70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2"/>
              <w:rPr>
                <w:sz w:val="19"/>
              </w:rPr>
            </w:pPr>
          </w:p>
          <w:p>
            <w:pPr>
              <w:pStyle w:val="TableParagraph"/>
              <w:ind w:left="105"/>
              <w:rPr>
                <w:b/>
                <w:sz w:val="20"/>
              </w:rPr>
            </w:pPr>
            <w:r>
              <w:rPr>
                <w:b/>
                <w:sz w:val="20"/>
              </w:rPr>
              <w:t>E.9.2</w:t>
            </w:r>
          </w:p>
        </w:tc>
        <w:tc>
          <w:tcPr>
            <w:tcW w:w="6852" w:type="dxa"/>
          </w:tcPr>
          <w:p>
            <w:pPr>
              <w:pStyle w:val="TableParagraph"/>
              <w:spacing w:line="276" w:lineRule="auto" w:before="84"/>
              <w:ind w:left="108" w:right="93"/>
              <w:rPr>
                <w:sz w:val="20"/>
              </w:rPr>
            </w:pPr>
            <w:r>
              <w:rPr>
                <w:sz w:val="20"/>
              </w:rPr>
              <w:t>Yaptığı tespite göre havadan veya yerden, mevzuatına uygun şekilde hattın (bağlantı öncesi) çekilmesini sağlar.</w:t>
            </w:r>
          </w:p>
        </w:tc>
      </w:tr>
      <w:tr>
        <w:trPr>
          <w:trHeight w:val="60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5"/>
              <w:rPr>
                <w:sz w:val="26"/>
              </w:rPr>
            </w:pPr>
          </w:p>
          <w:p>
            <w:pPr>
              <w:pStyle w:val="TableParagraph"/>
              <w:ind w:left="107"/>
              <w:rPr>
                <w:b/>
                <w:sz w:val="20"/>
              </w:rPr>
            </w:pPr>
            <w:r>
              <w:rPr>
                <w:b/>
                <w:sz w:val="20"/>
              </w:rPr>
              <w:t>E.10</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3"/>
              <w:rPr>
                <w:sz w:val="17"/>
              </w:rPr>
            </w:pPr>
          </w:p>
          <w:p>
            <w:pPr>
              <w:pStyle w:val="TableParagraph"/>
              <w:ind w:left="107"/>
              <w:rPr>
                <w:sz w:val="20"/>
              </w:rPr>
            </w:pPr>
            <w:r>
              <w:rPr>
                <w:sz w:val="20"/>
              </w:rPr>
              <w:t>Tesisatın cihaz ve</w:t>
            </w:r>
          </w:p>
          <w:p>
            <w:pPr>
              <w:pStyle w:val="TableParagraph"/>
              <w:spacing w:before="1"/>
              <w:ind w:left="107"/>
              <w:rPr>
                <w:sz w:val="20"/>
              </w:rPr>
            </w:pPr>
            <w:r>
              <w:rPr>
                <w:sz w:val="20"/>
              </w:rPr>
              <w:t>aksesuarlarını takmak</w:t>
            </w:r>
          </w:p>
        </w:tc>
        <w:tc>
          <w:tcPr>
            <w:tcW w:w="897" w:type="dxa"/>
          </w:tcPr>
          <w:p>
            <w:pPr>
              <w:pStyle w:val="TableParagraph"/>
              <w:spacing w:before="187"/>
              <w:ind w:left="105"/>
              <w:rPr>
                <w:b/>
                <w:sz w:val="20"/>
              </w:rPr>
            </w:pPr>
            <w:r>
              <w:rPr>
                <w:b/>
                <w:sz w:val="20"/>
              </w:rPr>
              <w:t>E.10.1</w:t>
            </w:r>
          </w:p>
        </w:tc>
        <w:tc>
          <w:tcPr>
            <w:tcW w:w="6852" w:type="dxa"/>
          </w:tcPr>
          <w:p>
            <w:pPr>
              <w:pStyle w:val="TableParagraph"/>
              <w:spacing w:before="70"/>
              <w:ind w:left="108" w:right="555"/>
              <w:rPr>
                <w:sz w:val="20"/>
              </w:rPr>
            </w:pPr>
            <w:r>
              <w:rPr>
                <w:sz w:val="20"/>
              </w:rPr>
              <w:t>Tesisat için temin edilen malzemelerden projeye göre doğru yere doğru malzemeyi</w:t>
            </w:r>
            <w:r>
              <w:rPr>
                <w:spacing w:val="-2"/>
                <w:sz w:val="20"/>
              </w:rPr>
              <w:t> </w:t>
            </w:r>
            <w:r>
              <w:rPr>
                <w:sz w:val="20"/>
              </w:rPr>
              <w:t>seçer.</w:t>
            </w:r>
          </w:p>
        </w:tc>
      </w:tr>
      <w:tr>
        <w:trPr>
          <w:trHeight w:val="49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E.10.2</w:t>
            </w:r>
          </w:p>
        </w:tc>
        <w:tc>
          <w:tcPr>
            <w:tcW w:w="6852" w:type="dxa"/>
          </w:tcPr>
          <w:p>
            <w:pPr>
              <w:pStyle w:val="TableParagraph"/>
              <w:spacing w:before="113"/>
              <w:ind w:left="108"/>
              <w:rPr>
                <w:sz w:val="20"/>
              </w:rPr>
            </w:pPr>
            <w:r>
              <w:rPr>
                <w:sz w:val="20"/>
              </w:rPr>
              <w:t>Malzeme, cihaz ve aksesuarları yerlerine monte eder.</w:t>
            </w:r>
          </w:p>
        </w:tc>
      </w:tr>
      <w:tr>
        <w:trPr>
          <w:trHeight w:val="68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
              <w:rPr>
                <w:sz w:val="18"/>
              </w:rPr>
            </w:pPr>
          </w:p>
          <w:p>
            <w:pPr>
              <w:pStyle w:val="TableParagraph"/>
              <w:ind w:left="105"/>
              <w:rPr>
                <w:b/>
                <w:sz w:val="20"/>
              </w:rPr>
            </w:pPr>
            <w:r>
              <w:rPr>
                <w:b/>
                <w:sz w:val="20"/>
              </w:rPr>
              <w:t>E.10.3</w:t>
            </w:r>
          </w:p>
        </w:tc>
        <w:tc>
          <w:tcPr>
            <w:tcW w:w="6852" w:type="dxa"/>
          </w:tcPr>
          <w:p>
            <w:pPr>
              <w:pStyle w:val="TableParagraph"/>
              <w:spacing w:line="273" w:lineRule="auto" w:before="106"/>
              <w:ind w:left="108" w:right="505"/>
              <w:rPr>
                <w:sz w:val="20"/>
              </w:rPr>
            </w:pPr>
            <w:r>
              <w:rPr>
                <w:sz w:val="20"/>
              </w:rPr>
              <w:t>Motor ve cihazların tesisat bağlantılarını, teknik talimatlara ve mevzuata göre doğru şekilde yapar.</w:t>
            </w:r>
          </w:p>
        </w:tc>
      </w:tr>
      <w:tr>
        <w:trPr>
          <w:trHeight w:val="56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51"/>
              <w:ind w:left="105"/>
              <w:rPr>
                <w:b/>
                <w:sz w:val="20"/>
              </w:rPr>
            </w:pPr>
            <w:r>
              <w:rPr>
                <w:b/>
                <w:sz w:val="20"/>
              </w:rPr>
              <w:t>E.10.4</w:t>
            </w:r>
          </w:p>
        </w:tc>
        <w:tc>
          <w:tcPr>
            <w:tcW w:w="6852" w:type="dxa"/>
          </w:tcPr>
          <w:p>
            <w:pPr>
              <w:pStyle w:val="TableParagraph"/>
              <w:spacing w:before="48"/>
              <w:ind w:left="108"/>
              <w:rPr>
                <w:sz w:val="20"/>
              </w:rPr>
            </w:pPr>
            <w:r>
              <w:rPr>
                <w:sz w:val="20"/>
              </w:rPr>
              <w:t>Montajı tamamlanan motor, cihaz ve aksesuarların uygunluğunu elle ve gözle kontrol eder.</w:t>
            </w:r>
          </w:p>
        </w:tc>
      </w:tr>
      <w:tr>
        <w:trPr>
          <w:trHeight w:val="56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17"/>
              </w:rPr>
            </w:pPr>
          </w:p>
          <w:p>
            <w:pPr>
              <w:pStyle w:val="TableParagraph"/>
              <w:ind w:left="107"/>
              <w:rPr>
                <w:b/>
                <w:sz w:val="20"/>
              </w:rPr>
            </w:pPr>
            <w:r>
              <w:rPr>
                <w:b/>
                <w:sz w:val="20"/>
              </w:rPr>
              <w:t>E.11</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17"/>
              </w:rPr>
            </w:pPr>
          </w:p>
          <w:p>
            <w:pPr>
              <w:pStyle w:val="TableParagraph"/>
              <w:spacing w:before="1"/>
              <w:ind w:left="107"/>
              <w:rPr>
                <w:sz w:val="20"/>
              </w:rPr>
            </w:pPr>
            <w:r>
              <w:rPr>
                <w:sz w:val="20"/>
              </w:rPr>
              <w:t>Tesisatın sökümünü yapmak</w:t>
            </w:r>
          </w:p>
        </w:tc>
        <w:tc>
          <w:tcPr>
            <w:tcW w:w="897" w:type="dxa"/>
          </w:tcPr>
          <w:p>
            <w:pPr>
              <w:pStyle w:val="TableParagraph"/>
              <w:spacing w:before="118"/>
              <w:ind w:left="105"/>
              <w:rPr>
                <w:b/>
                <w:sz w:val="20"/>
              </w:rPr>
            </w:pPr>
            <w:r>
              <w:rPr>
                <w:b/>
                <w:sz w:val="20"/>
              </w:rPr>
              <w:t>E.11.1</w:t>
            </w:r>
          </w:p>
        </w:tc>
        <w:tc>
          <w:tcPr>
            <w:tcW w:w="6852" w:type="dxa"/>
          </w:tcPr>
          <w:p>
            <w:pPr>
              <w:pStyle w:val="TableParagraph"/>
              <w:spacing w:before="161"/>
              <w:ind w:left="108"/>
              <w:rPr>
                <w:sz w:val="20"/>
              </w:rPr>
            </w:pPr>
            <w:r>
              <w:rPr>
                <w:sz w:val="20"/>
              </w:rPr>
              <w:t>Söküm yapılacak tesisatın enerjisinin kesilmesini sağlar.</w:t>
            </w:r>
          </w:p>
        </w:tc>
      </w:tr>
      <w:tr>
        <w:trPr>
          <w:trHeight w:val="56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E.11.2</w:t>
            </w:r>
          </w:p>
        </w:tc>
        <w:tc>
          <w:tcPr>
            <w:tcW w:w="6852" w:type="dxa"/>
          </w:tcPr>
          <w:p>
            <w:pPr>
              <w:pStyle w:val="TableParagraph"/>
              <w:spacing w:before="144"/>
              <w:ind w:left="108"/>
              <w:rPr>
                <w:sz w:val="20"/>
              </w:rPr>
            </w:pPr>
            <w:r>
              <w:rPr>
                <w:sz w:val="20"/>
              </w:rPr>
              <w:t>Tesisatın kablolarını sökerek yeniden kullanılacaklar için markalama yapar.</w:t>
            </w:r>
          </w:p>
        </w:tc>
      </w:tr>
      <w:tr>
        <w:trPr>
          <w:trHeight w:val="56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E.11.3</w:t>
            </w:r>
          </w:p>
        </w:tc>
        <w:tc>
          <w:tcPr>
            <w:tcW w:w="6852" w:type="dxa"/>
          </w:tcPr>
          <w:p>
            <w:pPr>
              <w:pStyle w:val="TableParagraph"/>
              <w:spacing w:before="146"/>
              <w:ind w:left="108"/>
              <w:rPr>
                <w:sz w:val="20"/>
              </w:rPr>
            </w:pPr>
            <w:r>
              <w:rPr>
                <w:sz w:val="20"/>
              </w:rPr>
              <w:t>Bağlantılarından ayrılan açık uçların yalıtımını yapar.</w:t>
            </w:r>
          </w:p>
        </w:tc>
      </w:tr>
      <w:tr>
        <w:trPr>
          <w:trHeight w:val="39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E.11.4</w:t>
            </w:r>
          </w:p>
        </w:tc>
        <w:tc>
          <w:tcPr>
            <w:tcW w:w="6852" w:type="dxa"/>
          </w:tcPr>
          <w:p>
            <w:pPr>
              <w:pStyle w:val="TableParagraph"/>
              <w:spacing w:before="62"/>
              <w:ind w:left="108"/>
              <w:rPr>
                <w:sz w:val="20"/>
              </w:rPr>
            </w:pPr>
            <w:r>
              <w:rPr>
                <w:sz w:val="20"/>
              </w:rPr>
              <w:t>Tesisatın aksesuar ve montaj malzemelerinin sökümünü yapar.</w:t>
            </w:r>
          </w:p>
        </w:tc>
      </w:tr>
      <w:tr>
        <w:trPr>
          <w:trHeight w:val="56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E.11.5</w:t>
            </w:r>
          </w:p>
        </w:tc>
        <w:tc>
          <w:tcPr>
            <w:tcW w:w="6852" w:type="dxa"/>
          </w:tcPr>
          <w:p>
            <w:pPr>
              <w:pStyle w:val="TableParagraph"/>
              <w:spacing w:before="146"/>
              <w:ind w:left="108"/>
              <w:rPr>
                <w:sz w:val="20"/>
              </w:rPr>
            </w:pPr>
            <w:r>
              <w:rPr>
                <w:sz w:val="20"/>
              </w:rPr>
              <w:t>Tekrar kullanılacak malzemelerin tasnifini yapar.</w:t>
            </w:r>
          </w:p>
        </w:tc>
      </w:tr>
    </w:tbl>
    <w:p>
      <w:pPr>
        <w:spacing w:after="0"/>
        <w:rPr>
          <w:sz w:val="20"/>
        </w:rPr>
        <w:sectPr>
          <w:pgSz w:w="16840" w:h="11910" w:orient="landscape"/>
          <w:pgMar w:header="710" w:footer="1057" w:top="1200" w:bottom="1240" w:left="1200" w:right="1200"/>
        </w:sectPr>
      </w:pPr>
    </w:p>
    <w:p>
      <w:pPr>
        <w:pStyle w:val="BodyText"/>
        <w:spacing w:before="0"/>
        <w:rPr>
          <w:sz w:val="20"/>
        </w:rPr>
      </w:pPr>
    </w:p>
    <w:p>
      <w:pPr>
        <w:pStyle w:val="BodyText"/>
        <w:spacing w:before="2"/>
        <w:rPr>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54"/>
        <w:gridCol w:w="2696"/>
        <w:gridCol w:w="900"/>
        <w:gridCol w:w="6851"/>
      </w:tblGrid>
      <w:tr>
        <w:trPr>
          <w:trHeight w:val="530" w:hRule="atLeast"/>
        </w:trPr>
        <w:tc>
          <w:tcPr>
            <w:tcW w:w="3008" w:type="dxa"/>
            <w:gridSpan w:val="2"/>
          </w:tcPr>
          <w:p>
            <w:pPr>
              <w:pStyle w:val="TableParagraph"/>
              <w:spacing w:before="132"/>
              <w:ind w:left="107"/>
              <w:rPr>
                <w:b/>
                <w:sz w:val="20"/>
              </w:rPr>
            </w:pPr>
            <w:r>
              <w:rPr>
                <w:b/>
                <w:sz w:val="20"/>
              </w:rPr>
              <w:t>Görevler</w:t>
            </w:r>
          </w:p>
        </w:tc>
        <w:tc>
          <w:tcPr>
            <w:tcW w:w="3450" w:type="dxa"/>
            <w:gridSpan w:val="2"/>
          </w:tcPr>
          <w:p>
            <w:pPr>
              <w:pStyle w:val="TableParagraph"/>
              <w:spacing w:before="132"/>
              <w:ind w:left="107"/>
              <w:rPr>
                <w:b/>
                <w:sz w:val="20"/>
              </w:rPr>
            </w:pPr>
            <w:r>
              <w:rPr>
                <w:b/>
                <w:sz w:val="20"/>
              </w:rPr>
              <w:t>İşlemler</w:t>
            </w:r>
          </w:p>
        </w:tc>
        <w:tc>
          <w:tcPr>
            <w:tcW w:w="7751" w:type="dxa"/>
            <w:gridSpan w:val="2"/>
          </w:tcPr>
          <w:p>
            <w:pPr>
              <w:pStyle w:val="TableParagraph"/>
              <w:spacing w:before="132"/>
              <w:ind w:left="106"/>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54" w:type="dxa"/>
          </w:tcPr>
          <w:p>
            <w:pPr>
              <w:pStyle w:val="TableParagraph"/>
              <w:spacing w:before="132"/>
              <w:ind w:left="107"/>
              <w:rPr>
                <w:b/>
                <w:sz w:val="20"/>
              </w:rPr>
            </w:pPr>
            <w:r>
              <w:rPr>
                <w:b/>
                <w:sz w:val="20"/>
              </w:rPr>
              <w:t>Kod</w:t>
            </w:r>
          </w:p>
        </w:tc>
        <w:tc>
          <w:tcPr>
            <w:tcW w:w="2696" w:type="dxa"/>
          </w:tcPr>
          <w:p>
            <w:pPr>
              <w:pStyle w:val="TableParagraph"/>
              <w:spacing w:before="132"/>
              <w:ind w:left="104"/>
              <w:rPr>
                <w:b/>
                <w:sz w:val="20"/>
              </w:rPr>
            </w:pPr>
            <w:r>
              <w:rPr>
                <w:b/>
                <w:sz w:val="20"/>
              </w:rPr>
              <w:t>Adı</w:t>
            </w:r>
          </w:p>
        </w:tc>
        <w:tc>
          <w:tcPr>
            <w:tcW w:w="900" w:type="dxa"/>
          </w:tcPr>
          <w:p>
            <w:pPr>
              <w:pStyle w:val="TableParagraph"/>
              <w:spacing w:before="132"/>
              <w:ind w:left="106"/>
              <w:rPr>
                <w:b/>
                <w:sz w:val="20"/>
              </w:rPr>
            </w:pPr>
            <w:r>
              <w:rPr>
                <w:b/>
                <w:sz w:val="20"/>
              </w:rPr>
              <w:t>Kod</w:t>
            </w:r>
          </w:p>
        </w:tc>
        <w:tc>
          <w:tcPr>
            <w:tcW w:w="6851" w:type="dxa"/>
          </w:tcPr>
          <w:p>
            <w:pPr>
              <w:pStyle w:val="TableParagraph"/>
              <w:spacing w:before="132"/>
              <w:ind w:left="104"/>
              <w:rPr>
                <w:b/>
                <w:sz w:val="20"/>
              </w:rPr>
            </w:pPr>
            <w:r>
              <w:rPr>
                <w:b/>
                <w:sz w:val="20"/>
              </w:rPr>
              <w:t>Açıklama</w:t>
            </w:r>
          </w:p>
        </w:tc>
      </w:tr>
      <w:tr>
        <w:trPr>
          <w:trHeight w:val="633"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22"/>
              </w:rPr>
            </w:pPr>
          </w:p>
          <w:p>
            <w:pPr>
              <w:pStyle w:val="TableParagraph"/>
              <w:ind w:left="107"/>
              <w:rPr>
                <w:b/>
                <w:sz w:val="20"/>
              </w:rPr>
            </w:pPr>
            <w:r>
              <w:rPr>
                <w:b/>
                <w:w w:val="99"/>
                <w:sz w:val="20"/>
              </w:rPr>
              <w:t>F</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7"/>
              <w:ind w:left="107"/>
              <w:rPr>
                <w:sz w:val="20"/>
              </w:rPr>
            </w:pPr>
            <w:r>
              <w:rPr>
                <w:sz w:val="20"/>
              </w:rPr>
              <w:t>Tesisatın fonksiyonelliğini sağlamak</w:t>
            </w:r>
          </w:p>
        </w:tc>
        <w:tc>
          <w:tcPr>
            <w:tcW w:w="754" w:type="dxa"/>
            <w:vMerge w:val="restart"/>
          </w:tcPr>
          <w:p>
            <w:pPr>
              <w:pStyle w:val="TableParagraph"/>
              <w:rPr>
                <w:sz w:val="22"/>
              </w:rPr>
            </w:pPr>
          </w:p>
          <w:p>
            <w:pPr>
              <w:pStyle w:val="TableParagraph"/>
              <w:spacing w:before="8"/>
              <w:rPr>
                <w:sz w:val="19"/>
              </w:rPr>
            </w:pPr>
          </w:p>
          <w:p>
            <w:pPr>
              <w:pStyle w:val="TableParagraph"/>
              <w:spacing w:before="1"/>
              <w:ind w:left="107"/>
              <w:rPr>
                <w:b/>
                <w:sz w:val="20"/>
              </w:rPr>
            </w:pPr>
            <w:r>
              <w:rPr>
                <w:b/>
                <w:sz w:val="20"/>
              </w:rPr>
              <w:t>F.1</w:t>
            </w:r>
          </w:p>
        </w:tc>
        <w:tc>
          <w:tcPr>
            <w:tcW w:w="2696" w:type="dxa"/>
            <w:vMerge w:val="restart"/>
          </w:tcPr>
          <w:p>
            <w:pPr>
              <w:pStyle w:val="TableParagraph"/>
              <w:spacing w:before="3"/>
              <w:rPr>
                <w:sz w:val="31"/>
              </w:rPr>
            </w:pPr>
          </w:p>
          <w:p>
            <w:pPr>
              <w:pStyle w:val="TableParagraph"/>
              <w:spacing w:before="1"/>
              <w:ind w:left="104"/>
              <w:rPr>
                <w:sz w:val="20"/>
              </w:rPr>
            </w:pPr>
            <w:r>
              <w:rPr>
                <w:sz w:val="20"/>
              </w:rPr>
              <w:t>Tesisatı enerjilendirmek</w:t>
            </w:r>
          </w:p>
        </w:tc>
        <w:tc>
          <w:tcPr>
            <w:tcW w:w="900" w:type="dxa"/>
          </w:tcPr>
          <w:p>
            <w:pPr>
              <w:pStyle w:val="TableParagraph"/>
              <w:spacing w:before="4"/>
              <w:rPr>
                <w:sz w:val="17"/>
              </w:rPr>
            </w:pPr>
          </w:p>
          <w:p>
            <w:pPr>
              <w:pStyle w:val="TableParagraph"/>
              <w:ind w:left="106"/>
              <w:rPr>
                <w:b/>
                <w:sz w:val="20"/>
              </w:rPr>
            </w:pPr>
            <w:r>
              <w:rPr>
                <w:b/>
                <w:sz w:val="20"/>
              </w:rPr>
              <w:t>F.1.1</w:t>
            </w:r>
          </w:p>
        </w:tc>
        <w:tc>
          <w:tcPr>
            <w:tcW w:w="6851" w:type="dxa"/>
          </w:tcPr>
          <w:p>
            <w:pPr>
              <w:pStyle w:val="TableParagraph"/>
              <w:spacing w:before="79"/>
              <w:ind w:left="104"/>
              <w:rPr>
                <w:sz w:val="20"/>
              </w:rPr>
            </w:pPr>
            <w:r>
              <w:rPr>
                <w:sz w:val="20"/>
              </w:rPr>
              <w:t>Kurulumu tamamlanan tesisata prosedürüne uygun olarak kademeli şekilde enerji verilmesini sağlar.</w:t>
            </w:r>
          </w:p>
        </w:tc>
      </w:tr>
      <w:tr>
        <w:trPr>
          <w:trHeight w:val="55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54" w:type="dxa"/>
            <w:vMerge/>
            <w:tcBorders>
              <w:top w:val="nil"/>
            </w:tcBorders>
          </w:tcPr>
          <w:p>
            <w:pPr>
              <w:rPr>
                <w:sz w:val="2"/>
                <w:szCs w:val="2"/>
              </w:rPr>
            </w:pPr>
          </w:p>
        </w:tc>
        <w:tc>
          <w:tcPr>
            <w:tcW w:w="2696" w:type="dxa"/>
            <w:vMerge/>
            <w:tcBorders>
              <w:top w:val="nil"/>
            </w:tcBorders>
          </w:tcPr>
          <w:p>
            <w:pPr>
              <w:rPr>
                <w:sz w:val="2"/>
                <w:szCs w:val="2"/>
              </w:rPr>
            </w:pPr>
          </w:p>
        </w:tc>
        <w:tc>
          <w:tcPr>
            <w:tcW w:w="900" w:type="dxa"/>
          </w:tcPr>
          <w:p>
            <w:pPr>
              <w:pStyle w:val="TableParagraph"/>
              <w:spacing w:before="144"/>
              <w:ind w:left="106"/>
              <w:rPr>
                <w:b/>
                <w:sz w:val="20"/>
              </w:rPr>
            </w:pPr>
            <w:r>
              <w:rPr>
                <w:b/>
                <w:sz w:val="20"/>
              </w:rPr>
              <w:t>F.1.2</w:t>
            </w:r>
          </w:p>
        </w:tc>
        <w:tc>
          <w:tcPr>
            <w:tcW w:w="6851" w:type="dxa"/>
          </w:tcPr>
          <w:p>
            <w:pPr>
              <w:pStyle w:val="TableParagraph"/>
              <w:spacing w:before="139"/>
              <w:ind w:left="104"/>
              <w:rPr>
                <w:sz w:val="20"/>
              </w:rPr>
            </w:pPr>
            <w:r>
              <w:rPr>
                <w:sz w:val="20"/>
              </w:rPr>
              <w:t>Tesisata enerji gelip gelmediğini uygun ölçüm aletleri ile kontrol eder.</w:t>
            </w:r>
          </w:p>
        </w:tc>
      </w:tr>
      <w:tr>
        <w:trPr>
          <w:trHeight w:val="56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54" w:type="dxa"/>
            <w:vMerge w:val="restart"/>
          </w:tcPr>
          <w:p>
            <w:pPr>
              <w:pStyle w:val="TableParagraph"/>
              <w:rPr>
                <w:sz w:val="22"/>
              </w:rPr>
            </w:pPr>
          </w:p>
          <w:p>
            <w:pPr>
              <w:pStyle w:val="TableParagraph"/>
              <w:rPr>
                <w:sz w:val="22"/>
              </w:rPr>
            </w:pPr>
          </w:p>
          <w:p>
            <w:pPr>
              <w:pStyle w:val="TableParagraph"/>
              <w:rPr>
                <w:sz w:val="22"/>
              </w:rPr>
            </w:pPr>
          </w:p>
          <w:p>
            <w:pPr>
              <w:pStyle w:val="TableParagraph"/>
              <w:spacing w:before="8"/>
              <w:rPr>
                <w:sz w:val="22"/>
              </w:rPr>
            </w:pPr>
          </w:p>
          <w:p>
            <w:pPr>
              <w:pStyle w:val="TableParagraph"/>
              <w:ind w:left="107"/>
              <w:rPr>
                <w:b/>
                <w:sz w:val="20"/>
              </w:rPr>
            </w:pPr>
            <w:r>
              <w:rPr>
                <w:b/>
                <w:sz w:val="20"/>
              </w:rPr>
              <w:t>F.2</w:t>
            </w:r>
          </w:p>
        </w:tc>
        <w:tc>
          <w:tcPr>
            <w:tcW w:w="2696"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55"/>
              <w:ind w:left="104"/>
              <w:rPr>
                <w:sz w:val="20"/>
              </w:rPr>
            </w:pPr>
            <w:r>
              <w:rPr>
                <w:sz w:val="20"/>
              </w:rPr>
              <w:t>Tesisatın bakım ve onarımını yapmak</w:t>
            </w:r>
          </w:p>
        </w:tc>
        <w:tc>
          <w:tcPr>
            <w:tcW w:w="900" w:type="dxa"/>
          </w:tcPr>
          <w:p>
            <w:pPr>
              <w:pStyle w:val="TableParagraph"/>
              <w:spacing w:before="163"/>
              <w:ind w:left="106"/>
              <w:rPr>
                <w:b/>
                <w:sz w:val="20"/>
              </w:rPr>
            </w:pPr>
            <w:r>
              <w:rPr>
                <w:b/>
                <w:sz w:val="20"/>
              </w:rPr>
              <w:t>F.2.1</w:t>
            </w:r>
          </w:p>
        </w:tc>
        <w:tc>
          <w:tcPr>
            <w:tcW w:w="6851" w:type="dxa"/>
          </w:tcPr>
          <w:p>
            <w:pPr>
              <w:pStyle w:val="TableParagraph"/>
              <w:spacing w:before="113"/>
              <w:ind w:left="104"/>
              <w:rPr>
                <w:sz w:val="20"/>
              </w:rPr>
            </w:pPr>
            <w:r>
              <w:rPr>
                <w:sz w:val="20"/>
              </w:rPr>
              <w:t>Elektrik dağıtımını sağlayan kabloları, kablo kanallarını ve panoları kontrol eder.</w:t>
            </w:r>
          </w:p>
        </w:tc>
      </w:tr>
      <w:tr>
        <w:trPr>
          <w:trHeight w:val="56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54" w:type="dxa"/>
            <w:vMerge/>
            <w:tcBorders>
              <w:top w:val="nil"/>
            </w:tcBorders>
          </w:tcPr>
          <w:p>
            <w:pPr>
              <w:rPr>
                <w:sz w:val="2"/>
                <w:szCs w:val="2"/>
              </w:rPr>
            </w:pPr>
          </w:p>
        </w:tc>
        <w:tc>
          <w:tcPr>
            <w:tcW w:w="2696" w:type="dxa"/>
            <w:vMerge/>
            <w:tcBorders>
              <w:top w:val="nil"/>
            </w:tcBorders>
          </w:tcPr>
          <w:p>
            <w:pPr>
              <w:rPr>
                <w:sz w:val="2"/>
                <w:szCs w:val="2"/>
              </w:rPr>
            </w:pPr>
          </w:p>
        </w:tc>
        <w:tc>
          <w:tcPr>
            <w:tcW w:w="900" w:type="dxa"/>
          </w:tcPr>
          <w:p>
            <w:pPr>
              <w:pStyle w:val="TableParagraph"/>
              <w:spacing w:before="154"/>
              <w:ind w:left="106"/>
              <w:rPr>
                <w:b/>
                <w:sz w:val="20"/>
              </w:rPr>
            </w:pPr>
            <w:r>
              <w:rPr>
                <w:b/>
                <w:sz w:val="20"/>
              </w:rPr>
              <w:t>F.2.2</w:t>
            </w:r>
          </w:p>
        </w:tc>
        <w:tc>
          <w:tcPr>
            <w:tcW w:w="6851" w:type="dxa"/>
          </w:tcPr>
          <w:p>
            <w:pPr>
              <w:pStyle w:val="TableParagraph"/>
              <w:spacing w:before="113"/>
              <w:ind w:left="104"/>
              <w:rPr>
                <w:sz w:val="20"/>
              </w:rPr>
            </w:pPr>
            <w:r>
              <w:rPr>
                <w:sz w:val="20"/>
              </w:rPr>
              <w:t>Topraklama kopukluklarını veya bağlantılarını kontrol eder.</w:t>
            </w:r>
          </w:p>
        </w:tc>
      </w:tr>
      <w:tr>
        <w:trPr>
          <w:trHeight w:val="57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54" w:type="dxa"/>
            <w:vMerge/>
            <w:tcBorders>
              <w:top w:val="nil"/>
            </w:tcBorders>
          </w:tcPr>
          <w:p>
            <w:pPr>
              <w:rPr>
                <w:sz w:val="2"/>
                <w:szCs w:val="2"/>
              </w:rPr>
            </w:pPr>
          </w:p>
        </w:tc>
        <w:tc>
          <w:tcPr>
            <w:tcW w:w="2696" w:type="dxa"/>
            <w:vMerge/>
            <w:tcBorders>
              <w:top w:val="nil"/>
            </w:tcBorders>
          </w:tcPr>
          <w:p>
            <w:pPr>
              <w:rPr>
                <w:sz w:val="2"/>
                <w:szCs w:val="2"/>
              </w:rPr>
            </w:pPr>
          </w:p>
        </w:tc>
        <w:tc>
          <w:tcPr>
            <w:tcW w:w="900" w:type="dxa"/>
          </w:tcPr>
          <w:p>
            <w:pPr>
              <w:pStyle w:val="TableParagraph"/>
              <w:spacing w:before="9"/>
              <w:rPr>
                <w:sz w:val="19"/>
              </w:rPr>
            </w:pPr>
          </w:p>
          <w:p>
            <w:pPr>
              <w:pStyle w:val="TableParagraph"/>
              <w:ind w:left="106"/>
              <w:rPr>
                <w:b/>
                <w:sz w:val="20"/>
              </w:rPr>
            </w:pPr>
            <w:r>
              <w:rPr>
                <w:b/>
                <w:sz w:val="20"/>
              </w:rPr>
              <w:t>F.2.3</w:t>
            </w:r>
          </w:p>
        </w:tc>
        <w:tc>
          <w:tcPr>
            <w:tcW w:w="6851" w:type="dxa"/>
          </w:tcPr>
          <w:p>
            <w:pPr>
              <w:pStyle w:val="TableParagraph"/>
              <w:spacing w:before="115"/>
              <w:ind w:left="104"/>
              <w:rPr>
                <w:sz w:val="20"/>
              </w:rPr>
            </w:pPr>
            <w:r>
              <w:rPr>
                <w:sz w:val="20"/>
              </w:rPr>
              <w:t>Alanların aydınlatmalarını denetler.</w:t>
            </w:r>
          </w:p>
        </w:tc>
      </w:tr>
      <w:tr>
        <w:trPr>
          <w:trHeight w:val="57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54" w:type="dxa"/>
            <w:vMerge/>
            <w:tcBorders>
              <w:top w:val="nil"/>
            </w:tcBorders>
          </w:tcPr>
          <w:p>
            <w:pPr>
              <w:rPr>
                <w:sz w:val="2"/>
                <w:szCs w:val="2"/>
              </w:rPr>
            </w:pPr>
          </w:p>
        </w:tc>
        <w:tc>
          <w:tcPr>
            <w:tcW w:w="2696" w:type="dxa"/>
            <w:vMerge/>
            <w:tcBorders>
              <w:top w:val="nil"/>
            </w:tcBorders>
          </w:tcPr>
          <w:p>
            <w:pPr>
              <w:rPr>
                <w:sz w:val="2"/>
                <w:szCs w:val="2"/>
              </w:rPr>
            </w:pPr>
          </w:p>
        </w:tc>
        <w:tc>
          <w:tcPr>
            <w:tcW w:w="900" w:type="dxa"/>
          </w:tcPr>
          <w:p>
            <w:pPr>
              <w:pStyle w:val="TableParagraph"/>
              <w:spacing w:before="9"/>
              <w:rPr>
                <w:sz w:val="19"/>
              </w:rPr>
            </w:pPr>
          </w:p>
          <w:p>
            <w:pPr>
              <w:pStyle w:val="TableParagraph"/>
              <w:ind w:left="106"/>
              <w:rPr>
                <w:b/>
                <w:sz w:val="20"/>
              </w:rPr>
            </w:pPr>
            <w:r>
              <w:rPr>
                <w:b/>
                <w:sz w:val="20"/>
              </w:rPr>
              <w:t>F.2.4</w:t>
            </w:r>
          </w:p>
        </w:tc>
        <w:tc>
          <w:tcPr>
            <w:tcW w:w="6851" w:type="dxa"/>
          </w:tcPr>
          <w:p>
            <w:pPr>
              <w:pStyle w:val="TableParagraph"/>
              <w:spacing w:before="113"/>
              <w:ind w:left="104"/>
              <w:rPr>
                <w:sz w:val="20"/>
              </w:rPr>
            </w:pPr>
            <w:r>
              <w:rPr>
                <w:sz w:val="20"/>
              </w:rPr>
              <w:t>Tespit ettiği uygunsuzlukları veya eksiklikleri giderir.</w:t>
            </w:r>
          </w:p>
        </w:tc>
      </w:tr>
    </w:tbl>
    <w:p>
      <w:pPr>
        <w:spacing w:after="0"/>
        <w:rPr>
          <w:sz w:val="20"/>
        </w:rPr>
        <w:sectPr>
          <w:pgSz w:w="16840" w:h="11910" w:orient="landscape"/>
          <w:pgMar w:header="710" w:footer="1057" w:top="1200" w:bottom="1240" w:left="1200" w:right="120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486" w:hRule="atLeast"/>
        </w:trPr>
        <w:tc>
          <w:tcPr>
            <w:tcW w:w="584" w:type="dxa"/>
            <w:vMerge w:val="restart"/>
          </w:tcPr>
          <w:p>
            <w:pPr>
              <w:pStyle w:val="TableParagraph"/>
              <w:rPr>
                <w:sz w:val="22"/>
              </w:rPr>
            </w:pPr>
          </w:p>
          <w:p>
            <w:pPr>
              <w:pStyle w:val="TableParagraph"/>
              <w:spacing w:before="3"/>
              <w:rPr>
                <w:sz w:val="28"/>
              </w:rPr>
            </w:pPr>
          </w:p>
          <w:p>
            <w:pPr>
              <w:pStyle w:val="TableParagraph"/>
              <w:ind w:left="107"/>
              <w:rPr>
                <w:b/>
                <w:sz w:val="20"/>
              </w:rPr>
            </w:pPr>
            <w:r>
              <w:rPr>
                <w:b/>
                <w:w w:val="99"/>
                <w:sz w:val="20"/>
              </w:rPr>
              <w:t>G</w:t>
            </w:r>
          </w:p>
        </w:tc>
        <w:tc>
          <w:tcPr>
            <w:tcW w:w="2424" w:type="dxa"/>
            <w:vMerge w:val="restart"/>
          </w:tcPr>
          <w:p>
            <w:pPr>
              <w:pStyle w:val="TableParagraph"/>
              <w:rPr>
                <w:sz w:val="22"/>
              </w:rPr>
            </w:pPr>
          </w:p>
          <w:p>
            <w:pPr>
              <w:pStyle w:val="TableParagraph"/>
              <w:spacing w:line="276" w:lineRule="auto" w:before="189"/>
              <w:ind w:left="107" w:right="482"/>
              <w:rPr>
                <w:sz w:val="20"/>
              </w:rPr>
            </w:pPr>
            <w:r>
              <w:rPr>
                <w:sz w:val="20"/>
              </w:rPr>
              <w:t>Mesleki gelişim faaliyetlerine katılmak</w:t>
            </w:r>
          </w:p>
        </w:tc>
        <w:tc>
          <w:tcPr>
            <w:tcW w:w="720" w:type="dxa"/>
            <w:vMerge w:val="restart"/>
          </w:tcPr>
          <w:p>
            <w:pPr>
              <w:pStyle w:val="TableParagraph"/>
              <w:rPr>
                <w:sz w:val="22"/>
              </w:rPr>
            </w:pPr>
          </w:p>
          <w:p>
            <w:pPr>
              <w:pStyle w:val="TableParagraph"/>
              <w:spacing w:before="3"/>
              <w:rPr>
                <w:sz w:val="28"/>
              </w:rPr>
            </w:pPr>
          </w:p>
          <w:p>
            <w:pPr>
              <w:pStyle w:val="TableParagraph"/>
              <w:ind w:left="107"/>
              <w:rPr>
                <w:b/>
                <w:sz w:val="20"/>
              </w:rPr>
            </w:pPr>
            <w:r>
              <w:rPr>
                <w:b/>
                <w:sz w:val="20"/>
              </w:rPr>
              <w:t>G.1</w:t>
            </w:r>
          </w:p>
        </w:tc>
        <w:tc>
          <w:tcPr>
            <w:tcW w:w="2698" w:type="dxa"/>
            <w:vMerge w:val="restart"/>
          </w:tcPr>
          <w:p>
            <w:pPr>
              <w:pStyle w:val="TableParagraph"/>
              <w:rPr>
                <w:sz w:val="22"/>
              </w:rPr>
            </w:pPr>
          </w:p>
          <w:p>
            <w:pPr>
              <w:pStyle w:val="TableParagraph"/>
              <w:spacing w:before="1"/>
              <w:rPr>
                <w:sz w:val="19"/>
              </w:rPr>
            </w:pPr>
          </w:p>
          <w:p>
            <w:pPr>
              <w:pStyle w:val="TableParagraph"/>
              <w:ind w:left="107"/>
              <w:rPr>
                <w:sz w:val="20"/>
              </w:rPr>
            </w:pPr>
            <w:r>
              <w:rPr>
                <w:sz w:val="20"/>
              </w:rPr>
              <w:t>Bireysel mesleki gelişimi konusunda çalışmalar yapmak</w:t>
            </w:r>
          </w:p>
        </w:tc>
        <w:tc>
          <w:tcPr>
            <w:tcW w:w="897" w:type="dxa"/>
          </w:tcPr>
          <w:p>
            <w:pPr>
              <w:pStyle w:val="TableParagraph"/>
              <w:spacing w:before="113"/>
              <w:ind w:left="105"/>
              <w:rPr>
                <w:b/>
                <w:sz w:val="20"/>
              </w:rPr>
            </w:pPr>
            <w:r>
              <w:rPr>
                <w:b/>
                <w:sz w:val="20"/>
              </w:rPr>
              <w:t>G.1.1</w:t>
            </w:r>
          </w:p>
        </w:tc>
        <w:tc>
          <w:tcPr>
            <w:tcW w:w="6852" w:type="dxa"/>
          </w:tcPr>
          <w:p>
            <w:pPr>
              <w:pStyle w:val="TableParagraph"/>
              <w:spacing w:before="122"/>
              <w:ind w:left="108"/>
              <w:rPr>
                <w:sz w:val="20"/>
              </w:rPr>
            </w:pPr>
            <w:r>
              <w:rPr>
                <w:sz w:val="20"/>
              </w:rPr>
              <w:t>Mesleki ve kişisel gelişim için gerekli araştırma faaliyetlerini gerçekleştirir.</w:t>
            </w:r>
          </w:p>
        </w:tc>
      </w:tr>
      <w:tr>
        <w:trPr>
          <w:trHeight w:val="48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3"/>
              <w:ind w:left="105"/>
              <w:rPr>
                <w:b/>
                <w:sz w:val="20"/>
              </w:rPr>
            </w:pPr>
            <w:r>
              <w:rPr>
                <w:b/>
                <w:sz w:val="20"/>
              </w:rPr>
              <w:t>G.1.2</w:t>
            </w:r>
          </w:p>
        </w:tc>
        <w:tc>
          <w:tcPr>
            <w:tcW w:w="6852" w:type="dxa"/>
          </w:tcPr>
          <w:p>
            <w:pPr>
              <w:pStyle w:val="TableParagraph"/>
              <w:spacing w:before="122"/>
              <w:ind w:left="108"/>
              <w:rPr>
                <w:sz w:val="20"/>
              </w:rPr>
            </w:pPr>
            <w:r>
              <w:rPr>
                <w:sz w:val="20"/>
              </w:rPr>
              <w:t>Mesleği ile ilgili yeni teknolojileri, yöntemleri ve gelişmeleri takip eder.</w:t>
            </w:r>
          </w:p>
        </w:tc>
      </w:tr>
      <w:tr>
        <w:trPr>
          <w:trHeight w:val="42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9"/>
              <w:ind w:left="105"/>
              <w:rPr>
                <w:b/>
                <w:sz w:val="20"/>
              </w:rPr>
            </w:pPr>
            <w:r>
              <w:rPr>
                <w:b/>
                <w:sz w:val="20"/>
              </w:rPr>
              <w:t>G.1.3</w:t>
            </w:r>
          </w:p>
        </w:tc>
        <w:tc>
          <w:tcPr>
            <w:tcW w:w="6852" w:type="dxa"/>
          </w:tcPr>
          <w:p>
            <w:pPr>
              <w:pStyle w:val="TableParagraph"/>
              <w:spacing w:before="89"/>
              <w:ind w:left="108"/>
              <w:rPr>
                <w:sz w:val="20"/>
              </w:rPr>
            </w:pPr>
            <w:r>
              <w:rPr>
                <w:sz w:val="20"/>
              </w:rPr>
              <w:t>Bilgi ve deneyimlerini birlikte çalıştığı kişilere aktarır.</w:t>
            </w:r>
          </w:p>
        </w:tc>
      </w:tr>
    </w:tbl>
    <w:p>
      <w:pPr>
        <w:spacing w:after="0"/>
        <w:rPr>
          <w:sz w:val="20"/>
        </w:rPr>
        <w:sectPr>
          <w:pgSz w:w="16840" w:h="11910" w:orient="landscape"/>
          <w:pgMar w:header="710" w:footer="1057" w:top="1200" w:bottom="1240" w:left="1200" w:right="1200"/>
        </w:sectPr>
      </w:pPr>
    </w:p>
    <w:p>
      <w:pPr>
        <w:pStyle w:val="Heading1"/>
        <w:numPr>
          <w:ilvl w:val="1"/>
          <w:numId w:val="2"/>
        </w:numPr>
        <w:tabs>
          <w:tab w:pos="826" w:val="left" w:leader="none"/>
          <w:tab w:pos="827" w:val="left" w:leader="none"/>
        </w:tabs>
        <w:spacing w:line="240" w:lineRule="auto" w:before="149" w:after="0"/>
        <w:ind w:left="826" w:right="0" w:hanging="708"/>
        <w:jc w:val="left"/>
      </w:pPr>
      <w:bookmarkStart w:name="_bookmark10" w:id="21"/>
      <w:bookmarkEnd w:id="21"/>
      <w:r>
        <w:rPr>
          <w:b w:val="0"/>
        </w:rPr>
      </w:r>
      <w:bookmarkStart w:name="_bookmark10" w:id="22"/>
      <w:bookmarkEnd w:id="22"/>
      <w:r>
        <w:rPr/>
        <w:t>K</w:t>
      </w:r>
      <w:r>
        <w:rPr/>
        <w:t>ullanılan Araç, Gereç ve</w:t>
      </w:r>
      <w:r>
        <w:rPr>
          <w:spacing w:val="-1"/>
        </w:rPr>
        <w:t> </w:t>
      </w:r>
      <w:r>
        <w:rPr/>
        <w:t>Ekipman</w:t>
      </w:r>
    </w:p>
    <w:p>
      <w:pPr>
        <w:pStyle w:val="BodyText"/>
        <w:spacing w:before="11"/>
        <w:rPr>
          <w:b/>
          <w:sz w:val="30"/>
        </w:rPr>
      </w:pPr>
    </w:p>
    <w:p>
      <w:pPr>
        <w:pStyle w:val="ListParagraph"/>
        <w:numPr>
          <w:ilvl w:val="0"/>
          <w:numId w:val="3"/>
        </w:numPr>
        <w:tabs>
          <w:tab w:pos="827" w:val="left" w:leader="none"/>
        </w:tabs>
        <w:spacing w:line="240" w:lineRule="auto" w:before="0" w:after="0"/>
        <w:ind w:left="838" w:right="0" w:hanging="360"/>
        <w:jc w:val="left"/>
        <w:rPr>
          <w:sz w:val="24"/>
        </w:rPr>
      </w:pPr>
      <w:r>
        <w:rPr>
          <w:sz w:val="24"/>
        </w:rPr>
        <w:t>Anahtar takımı (alyan, açık, yıldız, lokma takımı, tork anahtar takımı</w:t>
      </w:r>
      <w:r>
        <w:rPr>
          <w:spacing w:val="-6"/>
          <w:sz w:val="24"/>
        </w:rPr>
        <w:t> </w:t>
      </w:r>
      <w:r>
        <w:rPr>
          <w:sz w:val="24"/>
        </w:rPr>
        <w:t>vb.)</w:t>
      </w:r>
    </w:p>
    <w:p>
      <w:pPr>
        <w:pStyle w:val="ListParagraph"/>
        <w:numPr>
          <w:ilvl w:val="0"/>
          <w:numId w:val="3"/>
        </w:numPr>
        <w:tabs>
          <w:tab w:pos="827" w:val="left" w:leader="none"/>
        </w:tabs>
        <w:spacing w:line="240" w:lineRule="auto" w:before="41" w:after="0"/>
        <w:ind w:left="838" w:right="0" w:hanging="360"/>
        <w:jc w:val="left"/>
        <w:rPr>
          <w:sz w:val="24"/>
        </w:rPr>
      </w:pPr>
      <w:r>
        <w:rPr>
          <w:sz w:val="24"/>
        </w:rPr>
        <w:t>Ayarlı güç</w:t>
      </w:r>
      <w:r>
        <w:rPr>
          <w:spacing w:val="-2"/>
          <w:sz w:val="24"/>
        </w:rPr>
        <w:t> </w:t>
      </w:r>
      <w:r>
        <w:rPr>
          <w:sz w:val="24"/>
        </w:rPr>
        <w:t>kaynağı</w:t>
      </w:r>
    </w:p>
    <w:p>
      <w:pPr>
        <w:pStyle w:val="ListParagraph"/>
        <w:numPr>
          <w:ilvl w:val="0"/>
          <w:numId w:val="3"/>
        </w:numPr>
        <w:tabs>
          <w:tab w:pos="827" w:val="left" w:leader="none"/>
        </w:tabs>
        <w:spacing w:line="240" w:lineRule="auto" w:before="40" w:after="0"/>
        <w:ind w:left="838" w:right="0" w:hanging="360"/>
        <w:jc w:val="left"/>
        <w:rPr>
          <w:sz w:val="24"/>
        </w:rPr>
      </w:pPr>
      <w:r>
        <w:rPr>
          <w:sz w:val="24"/>
        </w:rPr>
        <w:t>Bağlama elemanları (cıvata, somun, vida, perçin</w:t>
      </w:r>
      <w:r>
        <w:rPr>
          <w:spacing w:val="-2"/>
          <w:sz w:val="24"/>
        </w:rPr>
        <w:t> </w:t>
      </w:r>
      <w:r>
        <w:rPr>
          <w:sz w:val="24"/>
        </w:rPr>
        <w:t>vb.)</w:t>
      </w:r>
    </w:p>
    <w:p>
      <w:pPr>
        <w:pStyle w:val="ListParagraph"/>
        <w:numPr>
          <w:ilvl w:val="0"/>
          <w:numId w:val="3"/>
        </w:numPr>
        <w:tabs>
          <w:tab w:pos="827" w:val="left" w:leader="none"/>
        </w:tabs>
        <w:spacing w:line="240" w:lineRule="auto" w:before="41" w:after="0"/>
        <w:ind w:left="838" w:right="0" w:hanging="360"/>
        <w:jc w:val="left"/>
        <w:rPr>
          <w:sz w:val="24"/>
        </w:rPr>
      </w:pPr>
      <w:r>
        <w:rPr>
          <w:sz w:val="24"/>
        </w:rPr>
        <w:t>Bilgisayar, ilgili yazılımlar ve donanım</w:t>
      </w:r>
      <w:r>
        <w:rPr>
          <w:spacing w:val="-2"/>
          <w:sz w:val="24"/>
        </w:rPr>
        <w:t> </w:t>
      </w:r>
      <w:r>
        <w:rPr>
          <w:sz w:val="24"/>
        </w:rPr>
        <w:t>elemanları</w:t>
      </w:r>
    </w:p>
    <w:p>
      <w:pPr>
        <w:pStyle w:val="ListParagraph"/>
        <w:numPr>
          <w:ilvl w:val="0"/>
          <w:numId w:val="3"/>
        </w:numPr>
        <w:tabs>
          <w:tab w:pos="827" w:val="left" w:leader="none"/>
        </w:tabs>
        <w:spacing w:line="240" w:lineRule="auto" w:before="43" w:after="0"/>
        <w:ind w:left="838" w:right="0" w:hanging="360"/>
        <w:jc w:val="left"/>
        <w:rPr>
          <w:sz w:val="24"/>
        </w:rPr>
      </w:pPr>
      <w:r>
        <w:rPr>
          <w:sz w:val="24"/>
        </w:rPr>
        <w:t>Çelik halat, zincir, vb.</w:t>
      </w:r>
      <w:r>
        <w:rPr>
          <w:spacing w:val="-2"/>
          <w:sz w:val="24"/>
        </w:rPr>
        <w:t> </w:t>
      </w:r>
      <w:r>
        <w:rPr>
          <w:sz w:val="24"/>
        </w:rPr>
        <w:t>malzemeler</w:t>
      </w:r>
    </w:p>
    <w:p>
      <w:pPr>
        <w:pStyle w:val="ListParagraph"/>
        <w:numPr>
          <w:ilvl w:val="0"/>
          <w:numId w:val="3"/>
        </w:numPr>
        <w:tabs>
          <w:tab w:pos="827" w:val="left" w:leader="none"/>
        </w:tabs>
        <w:spacing w:line="276" w:lineRule="auto" w:before="41" w:after="0"/>
        <w:ind w:left="838" w:right="1023" w:hanging="360"/>
        <w:jc w:val="left"/>
        <w:rPr>
          <w:sz w:val="24"/>
        </w:rPr>
      </w:pPr>
      <w:r>
        <w:rPr>
          <w:sz w:val="24"/>
        </w:rPr>
        <w:t>Çeşitli aydınlatma cihazları (el feneri, büyüteçli tezgâh lambası, mapa,</w:t>
      </w:r>
      <w:r>
        <w:rPr>
          <w:spacing w:val="-26"/>
          <w:sz w:val="24"/>
        </w:rPr>
        <w:t> </w:t>
      </w:r>
      <w:r>
        <w:rPr>
          <w:sz w:val="24"/>
        </w:rPr>
        <w:t>seyyar lambalar,</w:t>
      </w:r>
      <w:r>
        <w:rPr>
          <w:spacing w:val="-1"/>
          <w:sz w:val="24"/>
        </w:rPr>
        <w:t> </w:t>
      </w:r>
      <w:r>
        <w:rPr>
          <w:sz w:val="24"/>
        </w:rPr>
        <w:t>vb.)</w:t>
      </w:r>
    </w:p>
    <w:p>
      <w:pPr>
        <w:pStyle w:val="ListParagraph"/>
        <w:numPr>
          <w:ilvl w:val="0"/>
          <w:numId w:val="3"/>
        </w:numPr>
        <w:tabs>
          <w:tab w:pos="827" w:val="left" w:leader="none"/>
        </w:tabs>
        <w:spacing w:line="278" w:lineRule="auto" w:before="0" w:after="0"/>
        <w:ind w:left="838" w:right="711" w:hanging="360"/>
        <w:jc w:val="left"/>
        <w:rPr>
          <w:sz w:val="24"/>
        </w:rPr>
      </w:pPr>
      <w:r>
        <w:rPr>
          <w:sz w:val="24"/>
        </w:rPr>
        <w:t>Çeşitli kablolar, kablo başlığı, kablo kesme makası, kablo soyma ve sonlandırma aparatları, izoleli kablo yüksüğü ve susta/kablo kılavuzu,</w:t>
      </w:r>
      <w:r>
        <w:rPr>
          <w:spacing w:val="-1"/>
          <w:sz w:val="24"/>
        </w:rPr>
        <w:t> </w:t>
      </w:r>
      <w:r>
        <w:rPr>
          <w:sz w:val="24"/>
        </w:rPr>
        <w:t>vb.</w:t>
      </w:r>
    </w:p>
    <w:p>
      <w:pPr>
        <w:pStyle w:val="ListParagraph"/>
        <w:numPr>
          <w:ilvl w:val="0"/>
          <w:numId w:val="3"/>
        </w:numPr>
        <w:tabs>
          <w:tab w:pos="827" w:val="left" w:leader="none"/>
        </w:tabs>
        <w:spacing w:line="272" w:lineRule="exact" w:before="0" w:after="0"/>
        <w:ind w:left="838" w:right="0" w:hanging="360"/>
        <w:jc w:val="left"/>
        <w:rPr>
          <w:sz w:val="24"/>
        </w:rPr>
      </w:pPr>
      <w:r>
        <w:rPr>
          <w:sz w:val="24"/>
        </w:rPr>
        <w:t>Çeşitli kaldırma ve taşıma ekipmanları (caraskal, manivela, el arabaları, trifor</w:t>
      </w:r>
      <w:r>
        <w:rPr>
          <w:spacing w:val="-12"/>
          <w:sz w:val="24"/>
        </w:rPr>
        <w:t> </w:t>
      </w:r>
      <w:r>
        <w:rPr>
          <w:sz w:val="24"/>
        </w:rPr>
        <w:t>vb.)</w:t>
      </w:r>
    </w:p>
    <w:p>
      <w:pPr>
        <w:pStyle w:val="ListParagraph"/>
        <w:numPr>
          <w:ilvl w:val="0"/>
          <w:numId w:val="3"/>
        </w:numPr>
        <w:tabs>
          <w:tab w:pos="827" w:val="left" w:leader="none"/>
        </w:tabs>
        <w:spacing w:line="240" w:lineRule="auto" w:before="40" w:after="0"/>
        <w:ind w:left="838" w:right="0" w:hanging="360"/>
        <w:jc w:val="left"/>
        <w:rPr>
          <w:sz w:val="24"/>
        </w:rPr>
      </w:pPr>
      <w:r>
        <w:rPr>
          <w:sz w:val="24"/>
        </w:rPr>
        <w:t>Çeşitli kesme, delme araçları ve cihazları (dekopaj, spiral taşı, matkap,</w:t>
      </w:r>
      <w:r>
        <w:rPr>
          <w:spacing w:val="-11"/>
          <w:sz w:val="24"/>
        </w:rPr>
        <w:t> </w:t>
      </w:r>
      <w:r>
        <w:rPr>
          <w:sz w:val="24"/>
        </w:rPr>
        <w:t>vb.)</w:t>
      </w:r>
    </w:p>
    <w:p>
      <w:pPr>
        <w:pStyle w:val="ListParagraph"/>
        <w:numPr>
          <w:ilvl w:val="0"/>
          <w:numId w:val="3"/>
        </w:numPr>
        <w:tabs>
          <w:tab w:pos="827" w:val="left" w:leader="none"/>
        </w:tabs>
        <w:spacing w:line="240" w:lineRule="auto" w:before="41" w:after="0"/>
        <w:ind w:left="838" w:right="0" w:hanging="360"/>
        <w:jc w:val="left"/>
        <w:rPr>
          <w:sz w:val="24"/>
        </w:rPr>
      </w:pPr>
      <w:r>
        <w:rPr>
          <w:sz w:val="24"/>
        </w:rPr>
        <w:t>Çeşitli markalama kalemleri ve markalama</w:t>
      </w:r>
      <w:r>
        <w:rPr>
          <w:spacing w:val="-3"/>
          <w:sz w:val="24"/>
        </w:rPr>
        <w:t> </w:t>
      </w:r>
      <w:r>
        <w:rPr>
          <w:sz w:val="24"/>
        </w:rPr>
        <w:t>etiketleri</w:t>
      </w:r>
    </w:p>
    <w:p>
      <w:pPr>
        <w:pStyle w:val="ListParagraph"/>
        <w:numPr>
          <w:ilvl w:val="0"/>
          <w:numId w:val="3"/>
        </w:numPr>
        <w:tabs>
          <w:tab w:pos="827" w:val="left" w:leader="none"/>
        </w:tabs>
        <w:spacing w:line="240" w:lineRule="auto" w:before="41" w:after="0"/>
        <w:ind w:left="838" w:right="0" w:hanging="360"/>
        <w:jc w:val="left"/>
        <w:rPr>
          <w:sz w:val="24"/>
        </w:rPr>
      </w:pPr>
      <w:r>
        <w:rPr>
          <w:sz w:val="24"/>
        </w:rPr>
        <w:t>Çeşitli temizlik maddeleri ve</w:t>
      </w:r>
      <w:r>
        <w:rPr>
          <w:spacing w:val="-1"/>
          <w:sz w:val="24"/>
        </w:rPr>
        <w:t> </w:t>
      </w:r>
      <w:r>
        <w:rPr>
          <w:sz w:val="24"/>
        </w:rPr>
        <w:t>aparatları</w:t>
      </w:r>
    </w:p>
    <w:p>
      <w:pPr>
        <w:pStyle w:val="ListParagraph"/>
        <w:numPr>
          <w:ilvl w:val="0"/>
          <w:numId w:val="3"/>
        </w:numPr>
        <w:tabs>
          <w:tab w:pos="827" w:val="left" w:leader="none"/>
        </w:tabs>
        <w:spacing w:line="240" w:lineRule="auto" w:before="43" w:after="0"/>
        <w:ind w:left="838" w:right="0" w:hanging="360"/>
        <w:jc w:val="left"/>
        <w:rPr>
          <w:sz w:val="24"/>
        </w:rPr>
      </w:pPr>
      <w:r>
        <w:rPr>
          <w:sz w:val="24"/>
        </w:rPr>
        <w:t>Desibelmetre</w:t>
      </w:r>
    </w:p>
    <w:p>
      <w:pPr>
        <w:pStyle w:val="ListParagraph"/>
        <w:numPr>
          <w:ilvl w:val="0"/>
          <w:numId w:val="3"/>
        </w:numPr>
        <w:tabs>
          <w:tab w:pos="827" w:val="left" w:leader="none"/>
        </w:tabs>
        <w:spacing w:line="240" w:lineRule="auto" w:before="41" w:after="0"/>
        <w:ind w:left="838" w:right="0" w:hanging="360"/>
        <w:jc w:val="left"/>
        <w:rPr>
          <w:sz w:val="24"/>
        </w:rPr>
      </w:pPr>
      <w:r>
        <w:rPr>
          <w:sz w:val="24"/>
        </w:rPr>
        <w:t>Devre</w:t>
      </w:r>
      <w:r>
        <w:rPr>
          <w:spacing w:val="-2"/>
          <w:sz w:val="24"/>
        </w:rPr>
        <w:t> </w:t>
      </w:r>
      <w:r>
        <w:rPr>
          <w:sz w:val="24"/>
        </w:rPr>
        <w:t>kesiciler</w:t>
      </w:r>
    </w:p>
    <w:p>
      <w:pPr>
        <w:pStyle w:val="ListParagraph"/>
        <w:numPr>
          <w:ilvl w:val="0"/>
          <w:numId w:val="3"/>
        </w:numPr>
        <w:tabs>
          <w:tab w:pos="827" w:val="left" w:leader="none"/>
        </w:tabs>
        <w:spacing w:line="240" w:lineRule="auto" w:before="41" w:after="0"/>
        <w:ind w:left="838" w:right="0" w:hanging="360"/>
        <w:jc w:val="left"/>
        <w:rPr>
          <w:sz w:val="24"/>
        </w:rPr>
      </w:pPr>
      <w:r>
        <w:rPr>
          <w:sz w:val="24"/>
        </w:rPr>
        <w:t>Eğe</w:t>
      </w:r>
      <w:r>
        <w:rPr>
          <w:spacing w:val="-2"/>
          <w:sz w:val="24"/>
        </w:rPr>
        <w:t> </w:t>
      </w:r>
      <w:r>
        <w:rPr>
          <w:sz w:val="24"/>
        </w:rPr>
        <w:t>takımı</w:t>
      </w:r>
    </w:p>
    <w:p>
      <w:pPr>
        <w:pStyle w:val="ListParagraph"/>
        <w:numPr>
          <w:ilvl w:val="0"/>
          <w:numId w:val="3"/>
        </w:numPr>
        <w:tabs>
          <w:tab w:pos="827" w:val="left" w:leader="none"/>
        </w:tabs>
        <w:spacing w:line="240" w:lineRule="auto" w:before="41" w:after="0"/>
        <w:ind w:left="838" w:right="0" w:hanging="360"/>
        <w:jc w:val="left"/>
        <w:rPr>
          <w:sz w:val="24"/>
        </w:rPr>
      </w:pPr>
      <w:r>
        <w:rPr>
          <w:sz w:val="24"/>
        </w:rPr>
        <w:t>Elektrik izole</w:t>
      </w:r>
      <w:r>
        <w:rPr>
          <w:spacing w:val="-1"/>
          <w:sz w:val="24"/>
        </w:rPr>
        <w:t> </w:t>
      </w:r>
      <w:r>
        <w:rPr>
          <w:sz w:val="24"/>
        </w:rPr>
        <w:t>malzemeleri</w:t>
      </w:r>
    </w:p>
    <w:p>
      <w:pPr>
        <w:pStyle w:val="ListParagraph"/>
        <w:numPr>
          <w:ilvl w:val="0"/>
          <w:numId w:val="3"/>
        </w:numPr>
        <w:tabs>
          <w:tab w:pos="827" w:val="left" w:leader="none"/>
        </w:tabs>
        <w:spacing w:line="240" w:lineRule="auto" w:before="43" w:after="0"/>
        <w:ind w:left="838" w:right="0" w:hanging="360"/>
        <w:jc w:val="left"/>
        <w:rPr>
          <w:sz w:val="24"/>
        </w:rPr>
      </w:pPr>
      <w:r>
        <w:rPr>
          <w:sz w:val="24"/>
        </w:rPr>
        <w:t>Elektrik/elektronik devre bileşenleri</w:t>
      </w:r>
    </w:p>
    <w:p>
      <w:pPr>
        <w:pStyle w:val="ListParagraph"/>
        <w:numPr>
          <w:ilvl w:val="0"/>
          <w:numId w:val="3"/>
        </w:numPr>
        <w:tabs>
          <w:tab w:pos="827" w:val="left" w:leader="none"/>
        </w:tabs>
        <w:spacing w:line="276" w:lineRule="auto" w:before="41" w:after="0"/>
        <w:ind w:left="838" w:right="856" w:hanging="360"/>
        <w:jc w:val="left"/>
        <w:rPr>
          <w:sz w:val="24"/>
        </w:rPr>
      </w:pPr>
      <w:r>
        <w:rPr>
          <w:sz w:val="24"/>
        </w:rPr>
        <w:t>Elektrik/elektronik test ve ölçüm cihazları (ampermetre çeşitleri, avometre, güç analizörü, pens ampermetre, haberleşme kablo ölçüm/test cihazı, ohmmetre, voltmetre, wattmetre, kısa devre test cihazı, meger,</w:t>
      </w:r>
      <w:r>
        <w:rPr>
          <w:spacing w:val="-5"/>
          <w:sz w:val="24"/>
        </w:rPr>
        <w:t> </w:t>
      </w:r>
      <w:r>
        <w:rPr>
          <w:sz w:val="24"/>
        </w:rPr>
        <w:t>vb.)</w:t>
      </w:r>
    </w:p>
    <w:p>
      <w:pPr>
        <w:pStyle w:val="ListParagraph"/>
        <w:numPr>
          <w:ilvl w:val="0"/>
          <w:numId w:val="3"/>
        </w:numPr>
        <w:tabs>
          <w:tab w:pos="827" w:val="left" w:leader="none"/>
        </w:tabs>
        <w:spacing w:line="240" w:lineRule="auto" w:before="1" w:after="0"/>
        <w:ind w:left="838" w:right="0" w:hanging="360"/>
        <w:jc w:val="left"/>
        <w:rPr>
          <w:sz w:val="24"/>
        </w:rPr>
      </w:pPr>
      <w:r>
        <w:rPr>
          <w:sz w:val="24"/>
        </w:rPr>
        <w:t>Faz kalemi/kontrol kalemi ve faz yönü kontrol</w:t>
      </w:r>
      <w:r>
        <w:rPr>
          <w:spacing w:val="1"/>
          <w:sz w:val="24"/>
        </w:rPr>
        <w:t> </w:t>
      </w:r>
      <w:r>
        <w:rPr>
          <w:sz w:val="24"/>
        </w:rPr>
        <w:t>cihazı</w:t>
      </w:r>
    </w:p>
    <w:p>
      <w:pPr>
        <w:pStyle w:val="ListParagraph"/>
        <w:numPr>
          <w:ilvl w:val="0"/>
          <w:numId w:val="3"/>
        </w:numPr>
        <w:tabs>
          <w:tab w:pos="827" w:val="left" w:leader="none"/>
        </w:tabs>
        <w:spacing w:line="240" w:lineRule="auto" w:before="40" w:after="0"/>
        <w:ind w:left="838" w:right="0" w:hanging="360"/>
        <w:jc w:val="left"/>
        <w:rPr>
          <w:sz w:val="24"/>
        </w:rPr>
      </w:pPr>
      <w:r>
        <w:rPr>
          <w:sz w:val="24"/>
        </w:rPr>
        <w:t>Fırçalar (tel,</w:t>
      </w:r>
      <w:r>
        <w:rPr>
          <w:spacing w:val="-1"/>
          <w:sz w:val="24"/>
        </w:rPr>
        <w:t> </w:t>
      </w:r>
      <w:r>
        <w:rPr>
          <w:sz w:val="24"/>
        </w:rPr>
        <w:t>kıl)</w:t>
      </w:r>
    </w:p>
    <w:p>
      <w:pPr>
        <w:pStyle w:val="ListParagraph"/>
        <w:numPr>
          <w:ilvl w:val="0"/>
          <w:numId w:val="3"/>
        </w:numPr>
        <w:tabs>
          <w:tab w:pos="827" w:val="left" w:leader="none"/>
        </w:tabs>
        <w:spacing w:line="240" w:lineRule="auto" w:before="42" w:after="0"/>
        <w:ind w:left="838" w:right="0" w:hanging="360"/>
        <w:jc w:val="left"/>
        <w:rPr>
          <w:sz w:val="24"/>
        </w:rPr>
      </w:pPr>
      <w:r>
        <w:rPr>
          <w:sz w:val="24"/>
        </w:rPr>
        <w:t>Havya takımı (havya, lehim teli, lehim pastası, lehim</w:t>
      </w:r>
      <w:r>
        <w:rPr>
          <w:spacing w:val="-5"/>
          <w:sz w:val="24"/>
        </w:rPr>
        <w:t> </w:t>
      </w:r>
      <w:r>
        <w:rPr>
          <w:sz w:val="24"/>
        </w:rPr>
        <w:t>pompası)</w:t>
      </w:r>
    </w:p>
    <w:p>
      <w:pPr>
        <w:pStyle w:val="ListParagraph"/>
        <w:numPr>
          <w:ilvl w:val="0"/>
          <w:numId w:val="3"/>
        </w:numPr>
        <w:tabs>
          <w:tab w:pos="827" w:val="left" w:leader="none"/>
        </w:tabs>
        <w:spacing w:line="240" w:lineRule="auto" w:before="40" w:after="0"/>
        <w:ind w:left="838" w:right="0" w:hanging="360"/>
        <w:jc w:val="left"/>
        <w:rPr>
          <w:sz w:val="24"/>
        </w:rPr>
      </w:pPr>
      <w:r>
        <w:rPr>
          <w:sz w:val="24"/>
        </w:rPr>
        <w:t>İkaz levhaları</w:t>
      </w:r>
    </w:p>
    <w:p>
      <w:pPr>
        <w:pStyle w:val="ListParagraph"/>
        <w:numPr>
          <w:ilvl w:val="0"/>
          <w:numId w:val="3"/>
        </w:numPr>
        <w:tabs>
          <w:tab w:pos="827" w:val="left" w:leader="none"/>
        </w:tabs>
        <w:spacing w:line="240" w:lineRule="auto" w:before="44" w:after="0"/>
        <w:ind w:left="838" w:right="0" w:hanging="360"/>
        <w:jc w:val="left"/>
        <w:rPr>
          <w:sz w:val="24"/>
        </w:rPr>
      </w:pPr>
      <w:r>
        <w:rPr>
          <w:sz w:val="24"/>
        </w:rPr>
        <w:t>Jeneratörler</w:t>
      </w:r>
    </w:p>
    <w:p>
      <w:pPr>
        <w:pStyle w:val="ListParagraph"/>
        <w:numPr>
          <w:ilvl w:val="0"/>
          <w:numId w:val="3"/>
        </w:numPr>
        <w:tabs>
          <w:tab w:pos="827" w:val="left" w:leader="none"/>
        </w:tabs>
        <w:spacing w:line="240" w:lineRule="auto" w:before="41" w:after="0"/>
        <w:ind w:left="838" w:right="0" w:hanging="360"/>
        <w:jc w:val="left"/>
        <w:rPr>
          <w:sz w:val="24"/>
        </w:rPr>
      </w:pPr>
      <w:r>
        <w:rPr>
          <w:sz w:val="24"/>
        </w:rPr>
        <w:t>Kılavuz</w:t>
      </w:r>
    </w:p>
    <w:p>
      <w:pPr>
        <w:pStyle w:val="ListParagraph"/>
        <w:numPr>
          <w:ilvl w:val="0"/>
          <w:numId w:val="3"/>
        </w:numPr>
        <w:tabs>
          <w:tab w:pos="827" w:val="left" w:leader="none"/>
        </w:tabs>
        <w:spacing w:line="276" w:lineRule="auto" w:before="40" w:after="0"/>
        <w:ind w:left="838" w:right="625" w:hanging="360"/>
        <w:jc w:val="left"/>
        <w:rPr>
          <w:sz w:val="24"/>
        </w:rPr>
      </w:pPr>
      <w:r>
        <w:rPr>
          <w:sz w:val="24"/>
        </w:rPr>
        <w:t>Kişisel Koruyucu Donanım (yalıtkan baret, yalıtkan eldiven, yalıtkan ayakkabı</w:t>
      </w:r>
      <w:r>
        <w:rPr>
          <w:spacing w:val="-25"/>
          <w:sz w:val="24"/>
        </w:rPr>
        <w:t> </w:t>
      </w:r>
      <w:r>
        <w:rPr>
          <w:sz w:val="24"/>
        </w:rPr>
        <w:t>ve yüksekte çalışma için emniyet kemeri gibi işe uygun diğer</w:t>
      </w:r>
      <w:r>
        <w:rPr>
          <w:spacing w:val="-7"/>
          <w:sz w:val="24"/>
        </w:rPr>
        <w:t> </w:t>
      </w:r>
      <w:r>
        <w:rPr>
          <w:sz w:val="24"/>
        </w:rPr>
        <w:t>donanımlar)</w:t>
      </w:r>
    </w:p>
    <w:p>
      <w:pPr>
        <w:pStyle w:val="ListParagraph"/>
        <w:numPr>
          <w:ilvl w:val="0"/>
          <w:numId w:val="3"/>
        </w:numPr>
        <w:tabs>
          <w:tab w:pos="827" w:val="left" w:leader="none"/>
        </w:tabs>
        <w:spacing w:line="240" w:lineRule="auto" w:before="2" w:after="0"/>
        <w:ind w:left="838" w:right="0" w:hanging="360"/>
        <w:jc w:val="left"/>
        <w:rPr>
          <w:sz w:val="24"/>
        </w:rPr>
      </w:pPr>
      <w:r>
        <w:rPr>
          <w:sz w:val="24"/>
        </w:rPr>
        <w:t>Kontak</w:t>
      </w:r>
      <w:r>
        <w:rPr>
          <w:spacing w:val="-1"/>
          <w:sz w:val="24"/>
        </w:rPr>
        <w:t> </w:t>
      </w:r>
      <w:r>
        <w:rPr>
          <w:sz w:val="24"/>
        </w:rPr>
        <w:t>temizleyiciler</w:t>
      </w:r>
    </w:p>
    <w:p>
      <w:pPr>
        <w:pStyle w:val="ListParagraph"/>
        <w:numPr>
          <w:ilvl w:val="0"/>
          <w:numId w:val="3"/>
        </w:numPr>
        <w:tabs>
          <w:tab w:pos="827" w:val="left" w:leader="none"/>
        </w:tabs>
        <w:spacing w:line="240" w:lineRule="auto" w:before="40" w:after="0"/>
        <w:ind w:left="838" w:right="0" w:hanging="360"/>
        <w:jc w:val="left"/>
        <w:rPr>
          <w:sz w:val="24"/>
        </w:rPr>
      </w:pPr>
      <w:r>
        <w:rPr>
          <w:sz w:val="24"/>
        </w:rPr>
        <w:t>Kontrol</w:t>
      </w:r>
      <w:r>
        <w:rPr>
          <w:spacing w:val="-1"/>
          <w:sz w:val="24"/>
        </w:rPr>
        <w:t> </w:t>
      </w:r>
      <w:r>
        <w:rPr>
          <w:sz w:val="24"/>
        </w:rPr>
        <w:t>formları</w:t>
      </w:r>
    </w:p>
    <w:p>
      <w:pPr>
        <w:pStyle w:val="ListParagraph"/>
        <w:numPr>
          <w:ilvl w:val="0"/>
          <w:numId w:val="3"/>
        </w:numPr>
        <w:tabs>
          <w:tab w:pos="827" w:val="left" w:leader="none"/>
        </w:tabs>
        <w:spacing w:line="240" w:lineRule="auto" w:before="41" w:after="0"/>
        <w:ind w:left="838" w:right="0" w:hanging="360"/>
        <w:jc w:val="left"/>
        <w:rPr>
          <w:sz w:val="24"/>
        </w:rPr>
      </w:pPr>
      <w:r>
        <w:rPr>
          <w:sz w:val="24"/>
        </w:rPr>
        <w:t>Krone</w:t>
      </w:r>
      <w:r>
        <w:rPr>
          <w:spacing w:val="-2"/>
          <w:sz w:val="24"/>
        </w:rPr>
        <w:t> </w:t>
      </w:r>
      <w:r>
        <w:rPr>
          <w:sz w:val="24"/>
        </w:rPr>
        <w:t>çakısı</w:t>
      </w:r>
    </w:p>
    <w:p>
      <w:pPr>
        <w:pStyle w:val="ListParagraph"/>
        <w:numPr>
          <w:ilvl w:val="0"/>
          <w:numId w:val="3"/>
        </w:numPr>
        <w:tabs>
          <w:tab w:pos="827" w:val="left" w:leader="none"/>
        </w:tabs>
        <w:spacing w:line="240" w:lineRule="auto" w:before="41" w:after="0"/>
        <w:ind w:left="838" w:right="0" w:hanging="360"/>
        <w:jc w:val="left"/>
        <w:rPr>
          <w:sz w:val="24"/>
        </w:rPr>
      </w:pPr>
      <w:r>
        <w:rPr>
          <w:sz w:val="24"/>
        </w:rPr>
        <w:t>Kumanda</w:t>
      </w:r>
      <w:r>
        <w:rPr>
          <w:spacing w:val="-2"/>
          <w:sz w:val="24"/>
        </w:rPr>
        <w:t> </w:t>
      </w:r>
      <w:r>
        <w:rPr>
          <w:sz w:val="24"/>
        </w:rPr>
        <w:t>tabloları</w:t>
      </w:r>
    </w:p>
    <w:p>
      <w:pPr>
        <w:pStyle w:val="ListParagraph"/>
        <w:numPr>
          <w:ilvl w:val="0"/>
          <w:numId w:val="3"/>
        </w:numPr>
        <w:tabs>
          <w:tab w:pos="827" w:val="left" w:leader="none"/>
        </w:tabs>
        <w:spacing w:line="240" w:lineRule="auto" w:before="41" w:after="0"/>
        <w:ind w:left="838" w:right="0" w:hanging="360"/>
        <w:jc w:val="left"/>
        <w:rPr>
          <w:sz w:val="24"/>
        </w:rPr>
      </w:pPr>
      <w:r>
        <w:rPr>
          <w:sz w:val="24"/>
        </w:rPr>
        <w:t>Kumpas</w:t>
      </w:r>
    </w:p>
    <w:p>
      <w:pPr>
        <w:pStyle w:val="ListParagraph"/>
        <w:numPr>
          <w:ilvl w:val="0"/>
          <w:numId w:val="3"/>
        </w:numPr>
        <w:tabs>
          <w:tab w:pos="827" w:val="left" w:leader="none"/>
        </w:tabs>
        <w:spacing w:line="240" w:lineRule="auto" w:before="43" w:after="0"/>
        <w:ind w:left="838" w:right="0" w:hanging="360"/>
        <w:jc w:val="left"/>
        <w:rPr>
          <w:sz w:val="24"/>
        </w:rPr>
      </w:pPr>
      <w:r>
        <w:rPr>
          <w:sz w:val="24"/>
        </w:rPr>
        <w:t>Maket</w:t>
      </w:r>
      <w:r>
        <w:rPr>
          <w:spacing w:val="-1"/>
          <w:sz w:val="24"/>
        </w:rPr>
        <w:t> </w:t>
      </w:r>
      <w:r>
        <w:rPr>
          <w:sz w:val="24"/>
        </w:rPr>
        <w:t>bıçağı</w:t>
      </w:r>
    </w:p>
    <w:p>
      <w:pPr>
        <w:pStyle w:val="ListParagraph"/>
        <w:numPr>
          <w:ilvl w:val="0"/>
          <w:numId w:val="3"/>
        </w:numPr>
        <w:tabs>
          <w:tab w:pos="827" w:val="left" w:leader="none"/>
        </w:tabs>
        <w:spacing w:line="240" w:lineRule="auto" w:before="42" w:after="0"/>
        <w:ind w:left="838" w:right="0" w:hanging="360"/>
        <w:jc w:val="left"/>
        <w:rPr>
          <w:sz w:val="24"/>
        </w:rPr>
      </w:pPr>
      <w:r>
        <w:rPr>
          <w:sz w:val="24"/>
        </w:rPr>
        <w:t>Merdiven</w:t>
      </w:r>
    </w:p>
    <w:p>
      <w:pPr>
        <w:pStyle w:val="ListParagraph"/>
        <w:numPr>
          <w:ilvl w:val="0"/>
          <w:numId w:val="3"/>
        </w:numPr>
        <w:tabs>
          <w:tab w:pos="827" w:val="left" w:leader="none"/>
        </w:tabs>
        <w:spacing w:line="240" w:lineRule="auto" w:before="40" w:after="0"/>
        <w:ind w:left="838" w:right="0" w:hanging="360"/>
        <w:jc w:val="left"/>
        <w:rPr>
          <w:sz w:val="24"/>
        </w:rPr>
      </w:pPr>
      <w:r>
        <w:rPr>
          <w:sz w:val="24"/>
        </w:rPr>
        <w:t>Programlama cihazları ( reaktif güç kontrol rölesi, zaman saatleri,</w:t>
      </w:r>
      <w:r>
        <w:rPr>
          <w:spacing w:val="-4"/>
          <w:sz w:val="24"/>
        </w:rPr>
        <w:t> </w:t>
      </w:r>
      <w:r>
        <w:rPr>
          <w:sz w:val="24"/>
        </w:rPr>
        <w:t>vb.)</w:t>
      </w:r>
    </w:p>
    <w:p>
      <w:pPr>
        <w:pStyle w:val="ListParagraph"/>
        <w:numPr>
          <w:ilvl w:val="0"/>
          <w:numId w:val="3"/>
        </w:numPr>
        <w:tabs>
          <w:tab w:pos="827" w:val="left" w:leader="none"/>
        </w:tabs>
        <w:spacing w:line="240" w:lineRule="auto" w:before="41" w:after="0"/>
        <w:ind w:left="838" w:right="0" w:hanging="360"/>
        <w:jc w:val="left"/>
        <w:rPr>
          <w:sz w:val="24"/>
        </w:rPr>
      </w:pPr>
      <w:r>
        <w:rPr>
          <w:sz w:val="24"/>
        </w:rPr>
        <w:t>Protolin</w:t>
      </w:r>
    </w:p>
    <w:p>
      <w:pPr>
        <w:pStyle w:val="ListParagraph"/>
        <w:numPr>
          <w:ilvl w:val="0"/>
          <w:numId w:val="3"/>
        </w:numPr>
        <w:tabs>
          <w:tab w:pos="827" w:val="left" w:leader="none"/>
        </w:tabs>
        <w:spacing w:line="240" w:lineRule="auto" w:before="43" w:after="0"/>
        <w:ind w:left="838" w:right="0" w:hanging="360"/>
        <w:jc w:val="left"/>
        <w:rPr>
          <w:sz w:val="24"/>
        </w:rPr>
      </w:pPr>
      <w:r>
        <w:rPr>
          <w:sz w:val="24"/>
        </w:rPr>
        <w:t>Röleler</w:t>
      </w:r>
    </w:p>
    <w:p>
      <w:pPr>
        <w:pStyle w:val="ListParagraph"/>
        <w:numPr>
          <w:ilvl w:val="0"/>
          <w:numId w:val="3"/>
        </w:numPr>
        <w:tabs>
          <w:tab w:pos="827" w:val="left" w:leader="none"/>
        </w:tabs>
        <w:spacing w:line="240" w:lineRule="auto" w:before="41" w:after="0"/>
        <w:ind w:left="838" w:right="0" w:hanging="360"/>
        <w:jc w:val="left"/>
        <w:rPr>
          <w:sz w:val="24"/>
        </w:rPr>
      </w:pPr>
      <w:r>
        <w:rPr>
          <w:sz w:val="24"/>
        </w:rPr>
        <w:t>Sensörler</w:t>
      </w:r>
    </w:p>
    <w:p>
      <w:pPr>
        <w:pStyle w:val="ListParagraph"/>
        <w:numPr>
          <w:ilvl w:val="0"/>
          <w:numId w:val="3"/>
        </w:numPr>
        <w:tabs>
          <w:tab w:pos="827" w:val="left" w:leader="none"/>
        </w:tabs>
        <w:spacing w:line="240" w:lineRule="auto" w:before="41" w:after="0"/>
        <w:ind w:left="838" w:right="0" w:hanging="360"/>
        <w:jc w:val="left"/>
        <w:rPr>
          <w:sz w:val="24"/>
        </w:rPr>
      </w:pPr>
      <w:r>
        <w:rPr>
          <w:sz w:val="24"/>
        </w:rPr>
        <w:t>Sesli haberleşme cihazları (telefon, telsiz,</w:t>
      </w:r>
      <w:r>
        <w:rPr>
          <w:spacing w:val="-2"/>
          <w:sz w:val="24"/>
        </w:rPr>
        <w:t> </w:t>
      </w:r>
      <w:r>
        <w:rPr>
          <w:sz w:val="24"/>
        </w:rPr>
        <w:t>vb.)</w:t>
      </w:r>
    </w:p>
    <w:p>
      <w:pPr>
        <w:pStyle w:val="ListParagraph"/>
        <w:numPr>
          <w:ilvl w:val="0"/>
          <w:numId w:val="3"/>
        </w:numPr>
        <w:tabs>
          <w:tab w:pos="827" w:val="left" w:leader="none"/>
        </w:tabs>
        <w:spacing w:line="240" w:lineRule="auto" w:before="41" w:after="0"/>
        <w:ind w:left="838" w:right="0" w:hanging="360"/>
        <w:jc w:val="left"/>
        <w:rPr>
          <w:sz w:val="24"/>
        </w:rPr>
      </w:pPr>
      <w:r>
        <w:rPr>
          <w:sz w:val="24"/>
        </w:rPr>
        <w:t>Silikon</w:t>
      </w:r>
      <w:r>
        <w:rPr>
          <w:spacing w:val="-1"/>
          <w:sz w:val="24"/>
        </w:rPr>
        <w:t> </w:t>
      </w:r>
      <w:r>
        <w:rPr>
          <w:sz w:val="24"/>
        </w:rPr>
        <w:t>tabancası</w:t>
      </w:r>
    </w:p>
    <w:p>
      <w:pPr>
        <w:spacing w:after="0" w:line="240" w:lineRule="auto"/>
        <w:jc w:val="left"/>
        <w:rPr>
          <w:sz w:val="24"/>
        </w:rPr>
        <w:sectPr>
          <w:headerReference w:type="default" r:id="rId16"/>
          <w:footerReference w:type="default" r:id="rId17"/>
          <w:pgSz w:w="11910" w:h="16840"/>
          <w:pgMar w:header="710" w:footer="1057" w:top="1320" w:bottom="1240" w:left="1300" w:right="1300"/>
          <w:pgNumType w:start="19"/>
        </w:sectPr>
      </w:pPr>
    </w:p>
    <w:p>
      <w:pPr>
        <w:pStyle w:val="ListParagraph"/>
        <w:numPr>
          <w:ilvl w:val="0"/>
          <w:numId w:val="3"/>
        </w:numPr>
        <w:tabs>
          <w:tab w:pos="827" w:val="left" w:leader="none"/>
        </w:tabs>
        <w:spacing w:line="240" w:lineRule="auto" w:before="80" w:after="0"/>
        <w:ind w:left="838" w:right="0" w:hanging="360"/>
        <w:jc w:val="left"/>
        <w:rPr>
          <w:sz w:val="24"/>
        </w:rPr>
      </w:pPr>
      <w:r>
        <w:rPr>
          <w:sz w:val="24"/>
        </w:rPr>
        <w:t>Şalter, kontaktör</w:t>
      </w:r>
      <w:r>
        <w:rPr>
          <w:spacing w:val="-2"/>
          <w:sz w:val="24"/>
        </w:rPr>
        <w:t> </w:t>
      </w:r>
      <w:r>
        <w:rPr>
          <w:sz w:val="24"/>
        </w:rPr>
        <w:t>vb.</w:t>
      </w:r>
    </w:p>
    <w:p>
      <w:pPr>
        <w:pStyle w:val="ListParagraph"/>
        <w:numPr>
          <w:ilvl w:val="0"/>
          <w:numId w:val="3"/>
        </w:numPr>
        <w:tabs>
          <w:tab w:pos="827" w:val="left" w:leader="none"/>
        </w:tabs>
        <w:spacing w:line="240" w:lineRule="auto" w:before="41" w:after="0"/>
        <w:ind w:left="838" w:right="0" w:hanging="360"/>
        <w:jc w:val="left"/>
        <w:rPr>
          <w:sz w:val="24"/>
        </w:rPr>
      </w:pPr>
      <w:r>
        <w:rPr>
          <w:sz w:val="24"/>
        </w:rPr>
        <w:t>Temel el aletleri (Tornavida, pense vb.)</w:t>
      </w:r>
    </w:p>
    <w:p>
      <w:pPr>
        <w:pStyle w:val="ListParagraph"/>
        <w:numPr>
          <w:ilvl w:val="0"/>
          <w:numId w:val="3"/>
        </w:numPr>
        <w:tabs>
          <w:tab w:pos="827" w:val="left" w:leader="none"/>
        </w:tabs>
        <w:spacing w:line="240" w:lineRule="auto" w:before="41" w:after="0"/>
        <w:ind w:left="838" w:right="0" w:hanging="360"/>
        <w:jc w:val="left"/>
        <w:rPr>
          <w:sz w:val="24"/>
        </w:rPr>
      </w:pPr>
      <w:r>
        <w:rPr>
          <w:sz w:val="24"/>
        </w:rPr>
        <w:t>Termografik</w:t>
      </w:r>
      <w:r>
        <w:rPr>
          <w:spacing w:val="-1"/>
          <w:sz w:val="24"/>
        </w:rPr>
        <w:t> </w:t>
      </w:r>
      <w:r>
        <w:rPr>
          <w:sz w:val="24"/>
        </w:rPr>
        <w:t>kamera</w:t>
      </w:r>
    </w:p>
    <w:p>
      <w:pPr>
        <w:pStyle w:val="ListParagraph"/>
        <w:numPr>
          <w:ilvl w:val="0"/>
          <w:numId w:val="3"/>
        </w:numPr>
        <w:tabs>
          <w:tab w:pos="827" w:val="left" w:leader="none"/>
        </w:tabs>
        <w:spacing w:line="240" w:lineRule="auto" w:before="43" w:after="0"/>
        <w:ind w:left="838" w:right="0" w:hanging="360"/>
        <w:jc w:val="left"/>
        <w:rPr>
          <w:sz w:val="24"/>
        </w:rPr>
      </w:pPr>
      <w:r>
        <w:rPr>
          <w:sz w:val="24"/>
        </w:rPr>
        <w:t>Topraklama ekipmanı</w:t>
      </w:r>
    </w:p>
    <w:p>
      <w:pPr>
        <w:pStyle w:val="ListParagraph"/>
        <w:numPr>
          <w:ilvl w:val="0"/>
          <w:numId w:val="3"/>
        </w:numPr>
        <w:tabs>
          <w:tab w:pos="827" w:val="left" w:leader="none"/>
        </w:tabs>
        <w:spacing w:line="240" w:lineRule="auto" w:before="41" w:after="0"/>
        <w:ind w:left="838" w:right="0" w:hanging="360"/>
        <w:jc w:val="left"/>
        <w:rPr>
          <w:sz w:val="24"/>
        </w:rPr>
      </w:pPr>
      <w:r>
        <w:rPr>
          <w:sz w:val="24"/>
        </w:rPr>
        <w:t>Transformatör</w:t>
      </w:r>
    </w:p>
    <w:p>
      <w:pPr>
        <w:pStyle w:val="ListParagraph"/>
        <w:numPr>
          <w:ilvl w:val="0"/>
          <w:numId w:val="3"/>
        </w:numPr>
        <w:tabs>
          <w:tab w:pos="827" w:val="left" w:leader="none"/>
        </w:tabs>
        <w:spacing w:line="240" w:lineRule="auto" w:before="40" w:after="0"/>
        <w:ind w:left="838" w:right="0" w:hanging="360"/>
        <w:jc w:val="left"/>
        <w:rPr>
          <w:sz w:val="24"/>
        </w:rPr>
      </w:pPr>
      <w:r>
        <w:rPr>
          <w:sz w:val="24"/>
        </w:rPr>
        <w:t>Yalıtım</w:t>
      </w:r>
      <w:r>
        <w:rPr>
          <w:spacing w:val="-1"/>
          <w:sz w:val="24"/>
        </w:rPr>
        <w:t> </w:t>
      </w:r>
      <w:r>
        <w:rPr>
          <w:sz w:val="24"/>
        </w:rPr>
        <w:t>malzemeleri</w:t>
      </w:r>
    </w:p>
    <w:p>
      <w:pPr>
        <w:pStyle w:val="ListParagraph"/>
        <w:numPr>
          <w:ilvl w:val="0"/>
          <w:numId w:val="3"/>
        </w:numPr>
        <w:tabs>
          <w:tab w:pos="827" w:val="left" w:leader="none"/>
        </w:tabs>
        <w:spacing w:line="240" w:lineRule="auto" w:before="41" w:after="0"/>
        <w:ind w:left="838" w:right="0" w:hanging="360"/>
        <w:jc w:val="left"/>
        <w:rPr>
          <w:sz w:val="24"/>
        </w:rPr>
      </w:pPr>
      <w:r>
        <w:rPr>
          <w:sz w:val="24"/>
        </w:rPr>
        <w:t>Yalıtkan</w:t>
      </w:r>
      <w:r>
        <w:rPr>
          <w:spacing w:val="-1"/>
          <w:sz w:val="24"/>
        </w:rPr>
        <w:t> </w:t>
      </w:r>
      <w:r>
        <w:rPr>
          <w:sz w:val="24"/>
        </w:rPr>
        <w:t>paspas</w:t>
      </w:r>
    </w:p>
    <w:p>
      <w:pPr>
        <w:pStyle w:val="ListParagraph"/>
        <w:numPr>
          <w:ilvl w:val="0"/>
          <w:numId w:val="3"/>
        </w:numPr>
        <w:tabs>
          <w:tab w:pos="827" w:val="left" w:leader="none"/>
        </w:tabs>
        <w:spacing w:line="240" w:lineRule="auto" w:before="43" w:after="0"/>
        <w:ind w:left="838" w:right="0" w:hanging="360"/>
        <w:jc w:val="left"/>
        <w:rPr>
          <w:sz w:val="24"/>
        </w:rPr>
      </w:pPr>
      <w:r>
        <w:rPr>
          <w:sz w:val="24"/>
        </w:rPr>
        <w:t>Zımpara</w:t>
      </w:r>
      <w:r>
        <w:rPr>
          <w:spacing w:val="-2"/>
          <w:sz w:val="24"/>
        </w:rPr>
        <w:t> </w:t>
      </w:r>
      <w:r>
        <w:rPr>
          <w:sz w:val="24"/>
        </w:rPr>
        <w:t>kâğıdı</w:t>
      </w:r>
    </w:p>
    <w:p>
      <w:pPr>
        <w:pStyle w:val="BodyText"/>
        <w:spacing w:before="0"/>
        <w:rPr>
          <w:sz w:val="26"/>
        </w:rPr>
      </w:pPr>
    </w:p>
    <w:p>
      <w:pPr>
        <w:pStyle w:val="BodyText"/>
        <w:spacing w:before="1"/>
        <w:rPr>
          <w:sz w:val="33"/>
        </w:rPr>
      </w:pPr>
    </w:p>
    <w:p>
      <w:pPr>
        <w:pStyle w:val="Heading1"/>
        <w:numPr>
          <w:ilvl w:val="1"/>
          <w:numId w:val="2"/>
        </w:numPr>
        <w:tabs>
          <w:tab w:pos="826" w:val="left" w:leader="none"/>
          <w:tab w:pos="827" w:val="left" w:leader="none"/>
        </w:tabs>
        <w:spacing w:line="240" w:lineRule="auto" w:before="0" w:after="0"/>
        <w:ind w:left="826" w:right="0" w:hanging="708"/>
        <w:jc w:val="left"/>
      </w:pPr>
      <w:bookmarkStart w:name="_bookmark11" w:id="23"/>
      <w:bookmarkEnd w:id="23"/>
      <w:r>
        <w:rPr>
          <w:b w:val="0"/>
        </w:rPr>
      </w:r>
      <w:bookmarkStart w:name="_bookmark11" w:id="24"/>
      <w:bookmarkEnd w:id="24"/>
      <w:r>
        <w:rPr/>
        <w:t>Bilgi</w:t>
      </w:r>
      <w:r>
        <w:rPr/>
        <w:t> ve</w:t>
      </w:r>
      <w:r>
        <w:rPr>
          <w:spacing w:val="-1"/>
        </w:rPr>
        <w:t> </w:t>
      </w:r>
      <w:r>
        <w:rPr/>
        <w:t>Beceriler</w:t>
      </w:r>
    </w:p>
    <w:p>
      <w:pPr>
        <w:pStyle w:val="BodyText"/>
        <w:spacing w:before="8"/>
        <w:rPr>
          <w:b/>
          <w:sz w:val="20"/>
        </w:rPr>
      </w:pPr>
    </w:p>
    <w:p>
      <w:pPr>
        <w:pStyle w:val="ListParagraph"/>
        <w:numPr>
          <w:ilvl w:val="0"/>
          <w:numId w:val="4"/>
        </w:numPr>
        <w:tabs>
          <w:tab w:pos="827" w:val="left" w:leader="none"/>
        </w:tabs>
        <w:spacing w:line="240" w:lineRule="auto" w:before="0" w:after="0"/>
        <w:ind w:left="831" w:right="0" w:hanging="355"/>
        <w:jc w:val="left"/>
        <w:rPr>
          <w:sz w:val="24"/>
        </w:rPr>
      </w:pPr>
      <w:r>
        <w:rPr>
          <w:sz w:val="24"/>
        </w:rPr>
        <w:t>Acil durum</w:t>
      </w:r>
      <w:r>
        <w:rPr>
          <w:spacing w:val="-1"/>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Alarm ve tehlike işaretleri</w:t>
      </w:r>
      <w:r>
        <w:rPr>
          <w:spacing w:val="-3"/>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Alçak gerilim güç, dağıtım ve kumanda panolarının bakımı ve işletmesi</w:t>
      </w:r>
      <w:r>
        <w:rPr>
          <w:spacing w:val="-6"/>
          <w:sz w:val="24"/>
        </w:rPr>
        <w:t> </w:t>
      </w:r>
      <w:r>
        <w:rPr>
          <w:sz w:val="24"/>
        </w:rPr>
        <w:t>bilgisi</w:t>
      </w:r>
    </w:p>
    <w:p>
      <w:pPr>
        <w:pStyle w:val="ListParagraph"/>
        <w:numPr>
          <w:ilvl w:val="0"/>
          <w:numId w:val="4"/>
        </w:numPr>
        <w:tabs>
          <w:tab w:pos="827" w:val="left" w:leader="none"/>
        </w:tabs>
        <w:spacing w:line="240" w:lineRule="auto" w:before="43" w:after="0"/>
        <w:ind w:left="831" w:right="0" w:hanging="355"/>
        <w:jc w:val="left"/>
        <w:rPr>
          <w:sz w:val="24"/>
        </w:rPr>
      </w:pPr>
      <w:r>
        <w:rPr>
          <w:sz w:val="24"/>
        </w:rPr>
        <w:t>Aydınlatma sistemleri bakım onarım</w:t>
      </w:r>
      <w:r>
        <w:rPr>
          <w:spacing w:val="-2"/>
          <w:sz w:val="24"/>
        </w:rPr>
        <w:t> </w:t>
      </w:r>
      <w:r>
        <w:rPr>
          <w:sz w:val="24"/>
        </w:rPr>
        <w:t>becerisi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Basit ilk yardım</w:t>
      </w:r>
      <w:r>
        <w:rPr>
          <w:spacing w:val="1"/>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Çevre koruma mevzuat ve uygulama yöntemleri 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Devre bileşenleri</w:t>
      </w:r>
      <w:r>
        <w:rPr>
          <w:spacing w:val="-2"/>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Donanım ve araçların kullanımı bilgi ve</w:t>
      </w:r>
      <w:r>
        <w:rPr>
          <w:spacing w:val="-2"/>
          <w:sz w:val="24"/>
        </w:rPr>
        <w:t> </w:t>
      </w:r>
      <w:r>
        <w:rPr>
          <w:sz w:val="24"/>
        </w:rPr>
        <w:t>becerisi</w:t>
      </w:r>
    </w:p>
    <w:p>
      <w:pPr>
        <w:pStyle w:val="ListParagraph"/>
        <w:numPr>
          <w:ilvl w:val="0"/>
          <w:numId w:val="4"/>
        </w:numPr>
        <w:tabs>
          <w:tab w:pos="827" w:val="left" w:leader="none"/>
        </w:tabs>
        <w:spacing w:line="240" w:lineRule="auto" w:before="43" w:after="0"/>
        <w:ind w:left="831" w:right="0" w:hanging="355"/>
        <w:jc w:val="left"/>
        <w:rPr>
          <w:sz w:val="24"/>
        </w:rPr>
      </w:pPr>
      <w:r>
        <w:rPr>
          <w:sz w:val="24"/>
        </w:rPr>
        <w:t>Ekip içinde çalışma ve ekip organizasyonu bilgi ve</w:t>
      </w:r>
      <w:r>
        <w:rPr>
          <w:spacing w:val="-5"/>
          <w:sz w:val="24"/>
        </w:rPr>
        <w:t> </w:t>
      </w:r>
      <w:r>
        <w:rPr>
          <w:sz w:val="24"/>
        </w:rPr>
        <w:t>becerisi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El (küçük kas)</w:t>
      </w:r>
      <w:r>
        <w:rPr>
          <w:spacing w:val="-2"/>
          <w:sz w:val="24"/>
        </w:rPr>
        <w:t> </w:t>
      </w:r>
      <w:r>
        <w:rPr>
          <w:sz w:val="24"/>
        </w:rPr>
        <w:t>becerisi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El aletlerini kullanma bilgi ve</w:t>
      </w:r>
      <w:r>
        <w:rPr>
          <w:spacing w:val="-2"/>
          <w:sz w:val="24"/>
        </w:rPr>
        <w:t> </w:t>
      </w:r>
      <w:r>
        <w:rPr>
          <w:sz w:val="24"/>
        </w:rPr>
        <w:t>becerisi</w:t>
      </w:r>
    </w:p>
    <w:p>
      <w:pPr>
        <w:pStyle w:val="ListParagraph"/>
        <w:numPr>
          <w:ilvl w:val="0"/>
          <w:numId w:val="4"/>
        </w:numPr>
        <w:tabs>
          <w:tab w:pos="827" w:val="left" w:leader="none"/>
        </w:tabs>
        <w:spacing w:line="240" w:lineRule="auto" w:before="40" w:after="0"/>
        <w:ind w:left="831" w:right="0" w:hanging="355"/>
        <w:jc w:val="left"/>
        <w:rPr>
          <w:sz w:val="24"/>
        </w:rPr>
      </w:pPr>
      <w:r>
        <w:rPr>
          <w:sz w:val="24"/>
        </w:rPr>
        <w:t>Elektrik tesisatı bakım ve onarım uygulamaları bilgi ve</w:t>
      </w:r>
      <w:r>
        <w:rPr>
          <w:spacing w:val="-4"/>
          <w:sz w:val="24"/>
        </w:rPr>
        <w:t> </w:t>
      </w:r>
      <w:r>
        <w:rPr>
          <w:sz w:val="24"/>
        </w:rPr>
        <w:t>becerisi</w:t>
      </w:r>
    </w:p>
    <w:p>
      <w:pPr>
        <w:pStyle w:val="ListParagraph"/>
        <w:numPr>
          <w:ilvl w:val="0"/>
          <w:numId w:val="4"/>
        </w:numPr>
        <w:tabs>
          <w:tab w:pos="827" w:val="left" w:leader="none"/>
        </w:tabs>
        <w:spacing w:line="240" w:lineRule="auto" w:before="44" w:after="0"/>
        <w:ind w:left="831" w:right="0" w:hanging="355"/>
        <w:jc w:val="left"/>
        <w:rPr>
          <w:sz w:val="24"/>
        </w:rPr>
      </w:pPr>
      <w:r>
        <w:rPr>
          <w:sz w:val="24"/>
        </w:rPr>
        <w:t>Elektrik tesisatı kurulum süreçleri</w:t>
      </w:r>
      <w:r>
        <w:rPr>
          <w:spacing w:val="-1"/>
          <w:sz w:val="24"/>
        </w:rPr>
        <w:t> </w:t>
      </w:r>
      <w:r>
        <w:rPr>
          <w:sz w:val="24"/>
        </w:rPr>
        <w:t>bilgisi</w:t>
      </w:r>
    </w:p>
    <w:p>
      <w:pPr>
        <w:pStyle w:val="ListParagraph"/>
        <w:numPr>
          <w:ilvl w:val="0"/>
          <w:numId w:val="4"/>
        </w:numPr>
        <w:tabs>
          <w:tab w:pos="827" w:val="left" w:leader="none"/>
        </w:tabs>
        <w:spacing w:line="276" w:lineRule="auto" w:before="41" w:after="0"/>
        <w:ind w:left="831" w:right="633" w:hanging="355"/>
        <w:jc w:val="left"/>
        <w:rPr>
          <w:sz w:val="24"/>
        </w:rPr>
      </w:pPr>
      <w:r>
        <w:rPr>
          <w:sz w:val="24"/>
        </w:rPr>
        <w:t>Elektrik tesisatı kurulum uygulamaları bilgi ve becerisi (boru döşeme, kablolama, montajlar)</w:t>
      </w:r>
    </w:p>
    <w:p>
      <w:pPr>
        <w:pStyle w:val="ListParagraph"/>
        <w:numPr>
          <w:ilvl w:val="0"/>
          <w:numId w:val="4"/>
        </w:numPr>
        <w:tabs>
          <w:tab w:pos="827" w:val="left" w:leader="none"/>
        </w:tabs>
        <w:spacing w:line="275" w:lineRule="exact" w:before="0" w:after="0"/>
        <w:ind w:left="831" w:right="0" w:hanging="355"/>
        <w:jc w:val="left"/>
        <w:rPr>
          <w:sz w:val="24"/>
        </w:rPr>
      </w:pPr>
      <w:r>
        <w:rPr>
          <w:sz w:val="24"/>
        </w:rPr>
        <w:t>Elektrik tesisatı ölçme ve kontrol uygulamaları bilgi ve</w:t>
      </w:r>
      <w:r>
        <w:rPr>
          <w:spacing w:val="-2"/>
          <w:sz w:val="24"/>
        </w:rPr>
        <w:t> </w:t>
      </w:r>
      <w:r>
        <w:rPr>
          <w:sz w:val="24"/>
        </w:rPr>
        <w:t>becerisi</w:t>
      </w:r>
    </w:p>
    <w:p>
      <w:pPr>
        <w:pStyle w:val="ListParagraph"/>
        <w:numPr>
          <w:ilvl w:val="0"/>
          <w:numId w:val="4"/>
        </w:numPr>
        <w:tabs>
          <w:tab w:pos="827" w:val="left" w:leader="none"/>
        </w:tabs>
        <w:spacing w:line="240" w:lineRule="auto" w:before="43" w:after="0"/>
        <w:ind w:left="831" w:right="0" w:hanging="355"/>
        <w:jc w:val="left"/>
        <w:rPr>
          <w:sz w:val="24"/>
        </w:rPr>
      </w:pPr>
      <w:r>
        <w:rPr>
          <w:sz w:val="24"/>
        </w:rPr>
        <w:t>Elektrik tesisatına ilişkin ulusal ve uluslararası standartlar</w:t>
      </w:r>
      <w:r>
        <w:rPr>
          <w:spacing w:val="-10"/>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Elektrik tesislerinde topraklama</w:t>
      </w:r>
      <w:r>
        <w:rPr>
          <w:spacing w:val="-2"/>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El-göz koordinasyonunu sağlayabilme</w:t>
      </w:r>
      <w:r>
        <w:rPr>
          <w:spacing w:val="2"/>
          <w:sz w:val="24"/>
        </w:rPr>
        <w:t> </w:t>
      </w:r>
      <w:r>
        <w:rPr>
          <w:sz w:val="24"/>
        </w:rPr>
        <w:t>becerisi</w:t>
      </w:r>
    </w:p>
    <w:p>
      <w:pPr>
        <w:pStyle w:val="ListParagraph"/>
        <w:numPr>
          <w:ilvl w:val="0"/>
          <w:numId w:val="4"/>
        </w:numPr>
        <w:tabs>
          <w:tab w:pos="827" w:val="left" w:leader="none"/>
        </w:tabs>
        <w:spacing w:line="240" w:lineRule="auto" w:before="40" w:after="0"/>
        <w:ind w:left="831" w:right="0" w:hanging="355"/>
        <w:jc w:val="left"/>
        <w:rPr>
          <w:sz w:val="24"/>
        </w:rPr>
      </w:pPr>
      <w:r>
        <w:rPr>
          <w:sz w:val="24"/>
        </w:rPr>
        <w:t>Endüstriyel üretim süreçleri</w:t>
      </w:r>
      <w:r>
        <w:rPr>
          <w:spacing w:val="-1"/>
          <w:sz w:val="24"/>
        </w:rPr>
        <w:t> </w:t>
      </w:r>
      <w:r>
        <w:rPr>
          <w:sz w:val="24"/>
        </w:rPr>
        <w:t>bilgisi</w:t>
      </w:r>
    </w:p>
    <w:p>
      <w:pPr>
        <w:pStyle w:val="ListParagraph"/>
        <w:numPr>
          <w:ilvl w:val="0"/>
          <w:numId w:val="4"/>
        </w:numPr>
        <w:tabs>
          <w:tab w:pos="827" w:val="left" w:leader="none"/>
        </w:tabs>
        <w:spacing w:line="240" w:lineRule="auto" w:before="44" w:after="0"/>
        <w:ind w:left="831" w:right="0" w:hanging="355"/>
        <w:jc w:val="left"/>
        <w:rPr>
          <w:sz w:val="24"/>
        </w:rPr>
      </w:pPr>
      <w:r>
        <w:rPr>
          <w:sz w:val="24"/>
        </w:rPr>
        <w:t>Enerji kesme ve verme prosedürü</w:t>
      </w:r>
      <w:r>
        <w:rPr>
          <w:spacing w:val="-7"/>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Geri dönüşümlü atık</w:t>
      </w:r>
      <w:r>
        <w:rPr>
          <w:spacing w:val="-1"/>
          <w:sz w:val="24"/>
        </w:rPr>
        <w:t> </w:t>
      </w:r>
      <w:r>
        <w:rPr>
          <w:sz w:val="24"/>
        </w:rPr>
        <w:t>bilgisi</w:t>
      </w:r>
    </w:p>
    <w:p>
      <w:pPr>
        <w:pStyle w:val="ListParagraph"/>
        <w:numPr>
          <w:ilvl w:val="0"/>
          <w:numId w:val="4"/>
        </w:numPr>
        <w:tabs>
          <w:tab w:pos="827" w:val="left" w:leader="none"/>
        </w:tabs>
        <w:spacing w:line="240" w:lineRule="auto" w:before="40" w:after="0"/>
        <w:ind w:left="831" w:right="0" w:hanging="355"/>
        <w:jc w:val="left"/>
        <w:rPr>
          <w:sz w:val="24"/>
        </w:rPr>
      </w:pPr>
      <w:r>
        <w:rPr>
          <w:sz w:val="24"/>
        </w:rPr>
        <w:t>İş ortamını düzenleme bilgi ve</w:t>
      </w:r>
      <w:r>
        <w:rPr>
          <w:spacing w:val="-3"/>
          <w:sz w:val="24"/>
        </w:rPr>
        <w:t> </w:t>
      </w:r>
      <w:r>
        <w:rPr>
          <w:sz w:val="24"/>
        </w:rPr>
        <w:t>becerisi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İş sağlığı ve güvenliği</w:t>
      </w:r>
      <w:r>
        <w:rPr>
          <w:spacing w:val="-1"/>
          <w:sz w:val="24"/>
        </w:rPr>
        <w:t> </w:t>
      </w:r>
      <w:r>
        <w:rPr>
          <w:sz w:val="24"/>
        </w:rPr>
        <w:t>bilgisi</w:t>
      </w:r>
    </w:p>
    <w:p>
      <w:pPr>
        <w:pStyle w:val="ListParagraph"/>
        <w:numPr>
          <w:ilvl w:val="0"/>
          <w:numId w:val="4"/>
        </w:numPr>
        <w:tabs>
          <w:tab w:pos="827" w:val="left" w:leader="none"/>
        </w:tabs>
        <w:spacing w:line="240" w:lineRule="auto" w:before="43" w:after="0"/>
        <w:ind w:left="831" w:right="0" w:hanging="355"/>
        <w:jc w:val="left"/>
        <w:rPr>
          <w:sz w:val="24"/>
        </w:rPr>
      </w:pPr>
      <w:r>
        <w:rPr>
          <w:sz w:val="24"/>
        </w:rPr>
        <w:t>Kalite güvence sistemleri ve kalite kontrol metotları</w:t>
      </w:r>
      <w:r>
        <w:rPr>
          <w:spacing w:val="-2"/>
          <w:sz w:val="24"/>
        </w:rPr>
        <w:t> </w:t>
      </w:r>
      <w:r>
        <w:rPr>
          <w:sz w:val="24"/>
        </w:rPr>
        <w:t>bilgisi</w:t>
      </w:r>
    </w:p>
    <w:p>
      <w:pPr>
        <w:pStyle w:val="ListParagraph"/>
        <w:numPr>
          <w:ilvl w:val="0"/>
          <w:numId w:val="4"/>
        </w:numPr>
        <w:tabs>
          <w:tab w:pos="827" w:val="left" w:leader="none"/>
        </w:tabs>
        <w:spacing w:line="240" w:lineRule="auto" w:before="42" w:after="0"/>
        <w:ind w:left="831" w:right="0" w:hanging="355"/>
        <w:jc w:val="left"/>
        <w:rPr>
          <w:sz w:val="24"/>
        </w:rPr>
      </w:pPr>
      <w:r>
        <w:rPr>
          <w:sz w:val="24"/>
        </w:rPr>
        <w:t>Kayıt tutma ve raporlama</w:t>
      </w:r>
      <w:r>
        <w:rPr>
          <w:spacing w:val="-1"/>
          <w:sz w:val="24"/>
        </w:rPr>
        <w:t> </w:t>
      </w:r>
      <w:r>
        <w:rPr>
          <w:sz w:val="24"/>
        </w:rPr>
        <w:t>becerisi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Kullanılan malzeme ve ürünlere dair</w:t>
      </w:r>
      <w:r>
        <w:rPr>
          <w:spacing w:val="-5"/>
          <w:sz w:val="24"/>
        </w:rPr>
        <w:t> </w:t>
      </w:r>
      <w:r>
        <w:rPr>
          <w:sz w:val="24"/>
        </w:rPr>
        <w:t>bilgi</w:t>
      </w:r>
    </w:p>
    <w:p>
      <w:pPr>
        <w:pStyle w:val="ListParagraph"/>
        <w:numPr>
          <w:ilvl w:val="0"/>
          <w:numId w:val="4"/>
        </w:numPr>
        <w:tabs>
          <w:tab w:pos="827" w:val="left" w:leader="none"/>
        </w:tabs>
        <w:spacing w:line="240" w:lineRule="auto" w:before="40" w:after="0"/>
        <w:ind w:left="831" w:right="0" w:hanging="355"/>
        <w:jc w:val="left"/>
        <w:rPr>
          <w:sz w:val="24"/>
        </w:rPr>
      </w:pPr>
      <w:r>
        <w:rPr>
          <w:sz w:val="24"/>
        </w:rPr>
        <w:t>Lehimleme bilgi ve</w:t>
      </w:r>
      <w:r>
        <w:rPr>
          <w:spacing w:val="-2"/>
          <w:sz w:val="24"/>
        </w:rPr>
        <w:t> </w:t>
      </w:r>
      <w:r>
        <w:rPr>
          <w:sz w:val="24"/>
        </w:rPr>
        <w:t>becerisi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Mesleki elektronik teknolojisi</w:t>
      </w:r>
      <w:r>
        <w:rPr>
          <w:spacing w:val="-1"/>
          <w:sz w:val="24"/>
        </w:rPr>
        <w:t> </w:t>
      </w:r>
      <w:r>
        <w:rPr>
          <w:sz w:val="24"/>
        </w:rPr>
        <w:t>bilgisi</w:t>
      </w:r>
    </w:p>
    <w:p>
      <w:pPr>
        <w:pStyle w:val="ListParagraph"/>
        <w:numPr>
          <w:ilvl w:val="0"/>
          <w:numId w:val="4"/>
        </w:numPr>
        <w:tabs>
          <w:tab w:pos="827" w:val="left" w:leader="none"/>
        </w:tabs>
        <w:spacing w:line="240" w:lineRule="auto" w:before="44" w:after="0"/>
        <w:ind w:left="831" w:right="0" w:hanging="355"/>
        <w:jc w:val="left"/>
        <w:rPr>
          <w:sz w:val="24"/>
        </w:rPr>
      </w:pPr>
      <w:r>
        <w:rPr>
          <w:sz w:val="24"/>
        </w:rPr>
        <w:t>Mesleki endüstriyel elektrik</w:t>
      </w:r>
      <w:r>
        <w:rPr>
          <w:spacing w:val="-1"/>
          <w:sz w:val="24"/>
        </w:rPr>
        <w:t> </w:t>
      </w:r>
      <w:r>
        <w:rPr>
          <w:sz w:val="24"/>
        </w:rPr>
        <w:t>bilgisi</w:t>
      </w:r>
    </w:p>
    <w:p>
      <w:pPr>
        <w:pStyle w:val="ListParagraph"/>
        <w:numPr>
          <w:ilvl w:val="0"/>
          <w:numId w:val="4"/>
        </w:numPr>
        <w:tabs>
          <w:tab w:pos="827" w:val="left" w:leader="none"/>
        </w:tabs>
        <w:spacing w:line="240" w:lineRule="auto" w:before="40" w:after="0"/>
        <w:ind w:left="831" w:right="0" w:hanging="355"/>
        <w:jc w:val="left"/>
        <w:rPr>
          <w:sz w:val="24"/>
        </w:rPr>
      </w:pPr>
      <w:r>
        <w:rPr>
          <w:sz w:val="24"/>
        </w:rPr>
        <w:t>Mesleki mevzuat ve çalışma prosedürleri</w:t>
      </w:r>
      <w:r>
        <w:rPr>
          <w:spacing w:val="-1"/>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Mesleki renk kodları ve semboller</w:t>
      </w:r>
      <w:r>
        <w:rPr>
          <w:spacing w:val="-3"/>
          <w:sz w:val="24"/>
        </w:rPr>
        <w:t> </w:t>
      </w:r>
      <w:r>
        <w:rPr>
          <w:sz w:val="24"/>
        </w:rPr>
        <w:t>bilgisi</w:t>
      </w:r>
    </w:p>
    <w:p>
      <w:pPr>
        <w:spacing w:after="0" w:line="240" w:lineRule="auto"/>
        <w:jc w:val="left"/>
        <w:rPr>
          <w:sz w:val="24"/>
        </w:rPr>
        <w:sectPr>
          <w:pgSz w:w="11910" w:h="16840"/>
          <w:pgMar w:header="710" w:footer="1057" w:top="1320" w:bottom="1240" w:left="1300" w:right="1300"/>
        </w:sectPr>
      </w:pPr>
    </w:p>
    <w:p>
      <w:pPr>
        <w:pStyle w:val="ListParagraph"/>
        <w:numPr>
          <w:ilvl w:val="0"/>
          <w:numId w:val="4"/>
        </w:numPr>
        <w:tabs>
          <w:tab w:pos="827" w:val="left" w:leader="none"/>
        </w:tabs>
        <w:spacing w:line="240" w:lineRule="auto" w:before="80" w:after="0"/>
        <w:ind w:left="831" w:right="0" w:hanging="355"/>
        <w:jc w:val="left"/>
        <w:rPr>
          <w:sz w:val="24"/>
        </w:rPr>
      </w:pPr>
      <w:r>
        <w:rPr>
          <w:sz w:val="24"/>
        </w:rPr>
        <w:t>Mesleki temel fizik</w:t>
      </w:r>
      <w:r>
        <w:rPr>
          <w:spacing w:val="-1"/>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Mesleki temel matematik</w:t>
      </w:r>
      <w:r>
        <w:rPr>
          <w:spacing w:val="-1"/>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Mesleki terimler</w:t>
      </w:r>
      <w:r>
        <w:rPr>
          <w:spacing w:val="-1"/>
          <w:sz w:val="24"/>
        </w:rPr>
        <w:t> </w:t>
      </w:r>
      <w:r>
        <w:rPr>
          <w:sz w:val="24"/>
        </w:rPr>
        <w:t>bilgisi</w:t>
      </w:r>
    </w:p>
    <w:p>
      <w:pPr>
        <w:pStyle w:val="ListParagraph"/>
        <w:numPr>
          <w:ilvl w:val="0"/>
          <w:numId w:val="4"/>
        </w:numPr>
        <w:tabs>
          <w:tab w:pos="827" w:val="left" w:leader="none"/>
        </w:tabs>
        <w:spacing w:line="240" w:lineRule="auto" w:before="43" w:after="0"/>
        <w:ind w:left="831" w:right="0" w:hanging="355"/>
        <w:jc w:val="left"/>
        <w:rPr>
          <w:sz w:val="24"/>
        </w:rPr>
      </w:pPr>
      <w:r>
        <w:rPr>
          <w:sz w:val="24"/>
        </w:rPr>
        <w:t>Problem çözme</w:t>
      </w:r>
      <w:r>
        <w:rPr>
          <w:spacing w:val="-1"/>
          <w:sz w:val="24"/>
        </w:rPr>
        <w:t> </w:t>
      </w:r>
      <w:r>
        <w:rPr>
          <w:sz w:val="24"/>
        </w:rPr>
        <w:t>becerisi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Sözlü ve yazılı iletişim becerisi</w:t>
      </w:r>
    </w:p>
    <w:p>
      <w:pPr>
        <w:pStyle w:val="ListParagraph"/>
        <w:numPr>
          <w:ilvl w:val="0"/>
          <w:numId w:val="4"/>
        </w:numPr>
        <w:tabs>
          <w:tab w:pos="827" w:val="left" w:leader="none"/>
        </w:tabs>
        <w:spacing w:line="240" w:lineRule="auto" w:before="40" w:after="0"/>
        <w:ind w:left="831" w:right="0" w:hanging="355"/>
        <w:jc w:val="left"/>
        <w:rPr>
          <w:sz w:val="24"/>
        </w:rPr>
      </w:pPr>
      <w:r>
        <w:rPr>
          <w:sz w:val="24"/>
        </w:rPr>
        <w:t>Şalt ekipmanı kullanma bilgisi ve</w:t>
      </w:r>
      <w:r>
        <w:rPr>
          <w:spacing w:val="-2"/>
          <w:sz w:val="24"/>
        </w:rPr>
        <w:t> </w:t>
      </w:r>
      <w:r>
        <w:rPr>
          <w:sz w:val="24"/>
        </w:rPr>
        <w:t>becerisi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Taşıma ve kaldırma donanımları kullanım</w:t>
      </w:r>
      <w:r>
        <w:rPr>
          <w:spacing w:val="-5"/>
          <w:sz w:val="24"/>
        </w:rPr>
        <w:t> </w:t>
      </w:r>
      <w:r>
        <w:rPr>
          <w:sz w:val="24"/>
        </w:rPr>
        <w:t>becerisi</w:t>
      </w:r>
    </w:p>
    <w:p>
      <w:pPr>
        <w:pStyle w:val="ListParagraph"/>
        <w:numPr>
          <w:ilvl w:val="0"/>
          <w:numId w:val="4"/>
        </w:numPr>
        <w:tabs>
          <w:tab w:pos="827" w:val="left" w:leader="none"/>
        </w:tabs>
        <w:spacing w:line="240" w:lineRule="auto" w:before="43" w:after="0"/>
        <w:ind w:left="831" w:right="0" w:hanging="355"/>
        <w:jc w:val="left"/>
        <w:rPr>
          <w:sz w:val="24"/>
        </w:rPr>
      </w:pPr>
      <w:r>
        <w:rPr>
          <w:sz w:val="24"/>
        </w:rPr>
        <w:t>Tehlikeli atık</w:t>
      </w:r>
      <w:r>
        <w:rPr>
          <w:spacing w:val="-1"/>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Temel çalışma mevzuatı</w:t>
      </w:r>
      <w:r>
        <w:rPr>
          <w:spacing w:val="-2"/>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Temel inşaat ve inşa süreçleri</w:t>
      </w:r>
      <w:r>
        <w:rPr>
          <w:spacing w:val="-2"/>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Temel mekanik</w:t>
      </w:r>
      <w:r>
        <w:rPr>
          <w:spacing w:val="-1"/>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Temel veri okuma, yorumlama bilgi ve</w:t>
      </w:r>
      <w:r>
        <w:rPr>
          <w:spacing w:val="1"/>
          <w:sz w:val="24"/>
        </w:rPr>
        <w:t> </w:t>
      </w:r>
      <w:r>
        <w:rPr>
          <w:sz w:val="24"/>
        </w:rPr>
        <w:t>becerisi</w:t>
      </w:r>
    </w:p>
    <w:p>
      <w:pPr>
        <w:pStyle w:val="ListParagraph"/>
        <w:numPr>
          <w:ilvl w:val="0"/>
          <w:numId w:val="4"/>
        </w:numPr>
        <w:tabs>
          <w:tab w:pos="827" w:val="left" w:leader="none"/>
        </w:tabs>
        <w:spacing w:line="240" w:lineRule="auto" w:before="43" w:after="0"/>
        <w:ind w:left="831" w:right="0" w:hanging="355"/>
        <w:jc w:val="left"/>
        <w:rPr>
          <w:sz w:val="24"/>
        </w:rPr>
      </w:pPr>
      <w:r>
        <w:rPr>
          <w:sz w:val="24"/>
        </w:rPr>
        <w:t>UPS (kesintisiz güç kaynağı) 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Yangın önlemleri ve yangınla mücadele bilgi ve</w:t>
      </w:r>
      <w:r>
        <w:rPr>
          <w:spacing w:val="1"/>
          <w:sz w:val="24"/>
        </w:rPr>
        <w:t> </w:t>
      </w:r>
      <w:r>
        <w:rPr>
          <w:sz w:val="24"/>
        </w:rPr>
        <w:t>becerisi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Yüksekte çalışma</w:t>
      </w:r>
      <w:r>
        <w:rPr>
          <w:spacing w:val="-2"/>
          <w:sz w:val="24"/>
        </w:rPr>
        <w:t> </w:t>
      </w:r>
      <w:r>
        <w:rPr>
          <w:sz w:val="24"/>
        </w:rPr>
        <w:t>bilgisi</w:t>
      </w:r>
    </w:p>
    <w:p>
      <w:pPr>
        <w:pStyle w:val="ListParagraph"/>
        <w:numPr>
          <w:ilvl w:val="0"/>
          <w:numId w:val="4"/>
        </w:numPr>
        <w:tabs>
          <w:tab w:pos="827" w:val="left" w:leader="none"/>
        </w:tabs>
        <w:spacing w:line="240" w:lineRule="auto" w:before="41" w:after="0"/>
        <w:ind w:left="831" w:right="0" w:hanging="355"/>
        <w:jc w:val="left"/>
        <w:rPr>
          <w:sz w:val="24"/>
        </w:rPr>
      </w:pPr>
      <w:r>
        <w:rPr>
          <w:sz w:val="24"/>
        </w:rPr>
        <w:t>Zamanı iyi kullanma</w:t>
      </w:r>
      <w:r>
        <w:rPr>
          <w:spacing w:val="-2"/>
          <w:sz w:val="24"/>
        </w:rPr>
        <w:t> </w:t>
      </w:r>
      <w:r>
        <w:rPr>
          <w:sz w:val="24"/>
        </w:rPr>
        <w:t>becerisi</w:t>
      </w:r>
    </w:p>
    <w:p>
      <w:pPr>
        <w:pStyle w:val="BodyText"/>
        <w:spacing w:before="8"/>
        <w:rPr>
          <w:sz w:val="31"/>
        </w:rPr>
      </w:pPr>
    </w:p>
    <w:p>
      <w:pPr>
        <w:pStyle w:val="Heading1"/>
        <w:numPr>
          <w:ilvl w:val="1"/>
          <w:numId w:val="2"/>
        </w:numPr>
        <w:tabs>
          <w:tab w:pos="826" w:val="left" w:leader="none"/>
          <w:tab w:pos="827" w:val="left" w:leader="none"/>
        </w:tabs>
        <w:spacing w:line="240" w:lineRule="auto" w:before="0" w:after="0"/>
        <w:ind w:left="826" w:right="0" w:hanging="708"/>
        <w:jc w:val="left"/>
      </w:pPr>
      <w:bookmarkStart w:name="_bookmark12" w:id="25"/>
      <w:bookmarkEnd w:id="25"/>
      <w:r>
        <w:rPr>
          <w:b w:val="0"/>
        </w:rPr>
      </w:r>
      <w:bookmarkStart w:name="_bookmark12" w:id="26"/>
      <w:bookmarkEnd w:id="26"/>
      <w:r>
        <w:rPr/>
        <w:t>Tutum</w:t>
      </w:r>
      <w:r>
        <w:rPr/>
        <w:t> ve</w:t>
      </w:r>
      <w:r>
        <w:rPr>
          <w:spacing w:val="-5"/>
        </w:rPr>
        <w:t> </w:t>
      </w:r>
      <w:r>
        <w:rPr/>
        <w:t>Davranışlar</w:t>
      </w:r>
    </w:p>
    <w:p>
      <w:pPr>
        <w:pStyle w:val="BodyText"/>
        <w:spacing w:before="5"/>
        <w:rPr>
          <w:b/>
          <w:sz w:val="20"/>
        </w:rPr>
      </w:pPr>
    </w:p>
    <w:p>
      <w:pPr>
        <w:pStyle w:val="ListParagraph"/>
        <w:numPr>
          <w:ilvl w:val="0"/>
          <w:numId w:val="5"/>
        </w:numPr>
        <w:tabs>
          <w:tab w:pos="970" w:val="left" w:leader="none"/>
          <w:tab w:pos="971" w:val="left" w:leader="none"/>
        </w:tabs>
        <w:spacing w:line="240" w:lineRule="auto" w:before="1" w:after="0"/>
        <w:ind w:left="970" w:right="0" w:hanging="424"/>
        <w:jc w:val="left"/>
        <w:rPr>
          <w:sz w:val="24"/>
        </w:rPr>
      </w:pPr>
      <w:r>
        <w:rPr>
          <w:sz w:val="24"/>
        </w:rPr>
        <w:t>Acil ve stresli durumlarda soğukkanlı</w:t>
      </w:r>
      <w:r>
        <w:rPr>
          <w:spacing w:val="-17"/>
          <w:sz w:val="24"/>
        </w:rPr>
        <w:t> </w:t>
      </w:r>
      <w:r>
        <w:rPr>
          <w:sz w:val="24"/>
        </w:rPr>
        <w:t>olmak</w:t>
      </w:r>
    </w:p>
    <w:p>
      <w:pPr>
        <w:pStyle w:val="ListParagraph"/>
        <w:numPr>
          <w:ilvl w:val="0"/>
          <w:numId w:val="5"/>
        </w:numPr>
        <w:tabs>
          <w:tab w:pos="970" w:val="left" w:leader="none"/>
          <w:tab w:pos="971" w:val="left" w:leader="none"/>
        </w:tabs>
        <w:spacing w:line="240" w:lineRule="auto" w:before="43" w:after="0"/>
        <w:ind w:left="970" w:right="0" w:hanging="424"/>
        <w:jc w:val="left"/>
        <w:rPr>
          <w:sz w:val="24"/>
        </w:rPr>
      </w:pPr>
      <w:r>
        <w:rPr>
          <w:sz w:val="24"/>
        </w:rPr>
        <w:t>Amirine doğru ve zamanında bilgi</w:t>
      </w:r>
      <w:r>
        <w:rPr>
          <w:spacing w:val="-6"/>
          <w:sz w:val="24"/>
        </w:rPr>
        <w:t> </w:t>
      </w:r>
      <w:r>
        <w:rPr>
          <w:sz w:val="24"/>
        </w:rPr>
        <w:t>aktarmak</w:t>
      </w:r>
    </w:p>
    <w:p>
      <w:pPr>
        <w:pStyle w:val="ListParagraph"/>
        <w:numPr>
          <w:ilvl w:val="0"/>
          <w:numId w:val="5"/>
        </w:numPr>
        <w:tabs>
          <w:tab w:pos="970" w:val="left" w:leader="none"/>
          <w:tab w:pos="971" w:val="left" w:leader="none"/>
        </w:tabs>
        <w:spacing w:line="240" w:lineRule="auto" w:before="41" w:after="0"/>
        <w:ind w:left="970" w:right="0" w:hanging="424"/>
        <w:jc w:val="left"/>
        <w:rPr>
          <w:sz w:val="24"/>
        </w:rPr>
      </w:pPr>
      <w:r>
        <w:rPr>
          <w:sz w:val="24"/>
        </w:rPr>
        <w:t>Çalışma zamanını iş emrine uygun şekilde etkili ve verimli</w:t>
      </w:r>
      <w:r>
        <w:rPr>
          <w:spacing w:val="-12"/>
          <w:sz w:val="24"/>
        </w:rPr>
        <w:t> </w:t>
      </w:r>
      <w:r>
        <w:rPr>
          <w:sz w:val="24"/>
        </w:rPr>
        <w:t>kullanmak</w:t>
      </w:r>
    </w:p>
    <w:p>
      <w:pPr>
        <w:pStyle w:val="ListParagraph"/>
        <w:numPr>
          <w:ilvl w:val="0"/>
          <w:numId w:val="5"/>
        </w:numPr>
        <w:tabs>
          <w:tab w:pos="970" w:val="left" w:leader="none"/>
          <w:tab w:pos="971" w:val="left" w:leader="none"/>
        </w:tabs>
        <w:spacing w:line="240" w:lineRule="auto" w:before="41" w:after="0"/>
        <w:ind w:left="970" w:right="0" w:hanging="424"/>
        <w:jc w:val="left"/>
        <w:rPr>
          <w:sz w:val="24"/>
        </w:rPr>
      </w:pPr>
      <w:r>
        <w:rPr>
          <w:sz w:val="24"/>
        </w:rPr>
        <w:t>Çevre, kalite ve İSG mevzuatında yer alan düzenlemeleri</w:t>
      </w:r>
      <w:r>
        <w:rPr>
          <w:spacing w:val="-15"/>
          <w:sz w:val="24"/>
        </w:rPr>
        <w:t> </w:t>
      </w:r>
      <w:r>
        <w:rPr>
          <w:sz w:val="24"/>
        </w:rPr>
        <w:t>benimsemek</w:t>
      </w:r>
    </w:p>
    <w:p>
      <w:pPr>
        <w:pStyle w:val="ListParagraph"/>
        <w:numPr>
          <w:ilvl w:val="0"/>
          <w:numId w:val="5"/>
        </w:numPr>
        <w:tabs>
          <w:tab w:pos="970" w:val="left" w:leader="none"/>
          <w:tab w:pos="971" w:val="left" w:leader="none"/>
        </w:tabs>
        <w:spacing w:line="240" w:lineRule="auto" w:before="40" w:after="0"/>
        <w:ind w:left="970" w:right="0" w:hanging="424"/>
        <w:jc w:val="left"/>
        <w:rPr>
          <w:sz w:val="24"/>
        </w:rPr>
      </w:pPr>
      <w:r>
        <w:rPr>
          <w:sz w:val="24"/>
        </w:rPr>
        <w:t>Deneyimlerini iş arkadaşlarına</w:t>
      </w:r>
      <w:r>
        <w:rPr>
          <w:spacing w:val="-1"/>
          <w:sz w:val="24"/>
        </w:rPr>
        <w:t> </w:t>
      </w:r>
      <w:r>
        <w:rPr>
          <w:sz w:val="24"/>
        </w:rPr>
        <w:t>aktarmak</w:t>
      </w:r>
    </w:p>
    <w:p>
      <w:pPr>
        <w:pStyle w:val="ListParagraph"/>
        <w:numPr>
          <w:ilvl w:val="0"/>
          <w:numId w:val="5"/>
        </w:numPr>
        <w:tabs>
          <w:tab w:pos="970" w:val="left" w:leader="none"/>
          <w:tab w:pos="971" w:val="left" w:leader="none"/>
        </w:tabs>
        <w:spacing w:line="240" w:lineRule="auto" w:before="44" w:after="0"/>
        <w:ind w:left="970" w:right="0" w:hanging="424"/>
        <w:jc w:val="left"/>
        <w:rPr>
          <w:sz w:val="24"/>
        </w:rPr>
      </w:pPr>
      <w:r>
        <w:rPr>
          <w:sz w:val="24"/>
        </w:rPr>
        <w:t>Detaylara özen</w:t>
      </w:r>
      <w:r>
        <w:rPr>
          <w:spacing w:val="-2"/>
          <w:sz w:val="24"/>
        </w:rPr>
        <w:t> </w:t>
      </w:r>
      <w:r>
        <w:rPr>
          <w:sz w:val="24"/>
        </w:rPr>
        <w:t>göstermek</w:t>
      </w:r>
    </w:p>
    <w:p>
      <w:pPr>
        <w:pStyle w:val="ListParagraph"/>
        <w:numPr>
          <w:ilvl w:val="0"/>
          <w:numId w:val="5"/>
        </w:numPr>
        <w:tabs>
          <w:tab w:pos="970" w:val="left" w:leader="none"/>
          <w:tab w:pos="971" w:val="left" w:leader="none"/>
        </w:tabs>
        <w:spacing w:line="240" w:lineRule="auto" w:before="41" w:after="0"/>
        <w:ind w:left="970" w:right="0" w:hanging="424"/>
        <w:jc w:val="left"/>
        <w:rPr>
          <w:sz w:val="24"/>
        </w:rPr>
      </w:pPr>
      <w:r>
        <w:rPr>
          <w:sz w:val="24"/>
        </w:rPr>
        <w:t>Dikkatli ve titiz olmak</w:t>
      </w:r>
    </w:p>
    <w:p>
      <w:pPr>
        <w:pStyle w:val="ListParagraph"/>
        <w:numPr>
          <w:ilvl w:val="0"/>
          <w:numId w:val="5"/>
        </w:numPr>
        <w:tabs>
          <w:tab w:pos="970" w:val="left" w:leader="none"/>
          <w:tab w:pos="971" w:val="left" w:leader="none"/>
        </w:tabs>
        <w:spacing w:line="240" w:lineRule="auto" w:before="41" w:after="0"/>
        <w:ind w:left="970" w:right="0" w:hanging="424"/>
        <w:jc w:val="left"/>
        <w:rPr>
          <w:sz w:val="24"/>
        </w:rPr>
      </w:pPr>
      <w:r>
        <w:rPr>
          <w:sz w:val="24"/>
        </w:rPr>
        <w:t>Doğal kaynak kullanımı ve geri kazanım konusunda duyarlı</w:t>
      </w:r>
      <w:r>
        <w:rPr>
          <w:spacing w:val="-3"/>
          <w:sz w:val="24"/>
        </w:rPr>
        <w:t> </w:t>
      </w:r>
      <w:r>
        <w:rPr>
          <w:sz w:val="24"/>
        </w:rPr>
        <w:t>olmak</w:t>
      </w:r>
    </w:p>
    <w:p>
      <w:pPr>
        <w:pStyle w:val="ListParagraph"/>
        <w:numPr>
          <w:ilvl w:val="0"/>
          <w:numId w:val="5"/>
        </w:numPr>
        <w:tabs>
          <w:tab w:pos="970" w:val="left" w:leader="none"/>
          <w:tab w:pos="971" w:val="left" w:leader="none"/>
        </w:tabs>
        <w:spacing w:line="240" w:lineRule="auto" w:before="40" w:after="0"/>
        <w:ind w:left="970" w:right="0" w:hanging="424"/>
        <w:jc w:val="left"/>
        <w:rPr>
          <w:sz w:val="24"/>
        </w:rPr>
      </w:pPr>
      <w:r>
        <w:rPr>
          <w:sz w:val="24"/>
        </w:rPr>
        <w:t>Görevi ile ilgili yenilikleri takip etmek ve</w:t>
      </w:r>
      <w:r>
        <w:rPr>
          <w:spacing w:val="1"/>
          <w:sz w:val="24"/>
        </w:rPr>
        <w:t> </w:t>
      </w:r>
      <w:r>
        <w:rPr>
          <w:sz w:val="24"/>
        </w:rPr>
        <w:t>izlemek</w:t>
      </w:r>
    </w:p>
    <w:p>
      <w:pPr>
        <w:pStyle w:val="ListParagraph"/>
        <w:numPr>
          <w:ilvl w:val="0"/>
          <w:numId w:val="5"/>
        </w:numPr>
        <w:tabs>
          <w:tab w:pos="971" w:val="left" w:leader="none"/>
        </w:tabs>
        <w:spacing w:line="240" w:lineRule="auto" w:before="44" w:after="0"/>
        <w:ind w:left="970" w:right="0" w:hanging="424"/>
        <w:jc w:val="left"/>
        <w:rPr>
          <w:sz w:val="24"/>
        </w:rPr>
      </w:pPr>
      <w:r>
        <w:rPr>
          <w:sz w:val="24"/>
        </w:rPr>
        <w:t>İşyeri hiyerarşi ilişkisine saygı göstermek</w:t>
      </w:r>
    </w:p>
    <w:p>
      <w:pPr>
        <w:pStyle w:val="ListParagraph"/>
        <w:numPr>
          <w:ilvl w:val="0"/>
          <w:numId w:val="5"/>
        </w:numPr>
        <w:tabs>
          <w:tab w:pos="971" w:val="left" w:leader="none"/>
        </w:tabs>
        <w:spacing w:line="240" w:lineRule="auto" w:before="40" w:after="0"/>
        <w:ind w:left="970" w:right="0" w:hanging="424"/>
        <w:jc w:val="left"/>
        <w:rPr>
          <w:sz w:val="24"/>
        </w:rPr>
      </w:pPr>
      <w:r>
        <w:rPr>
          <w:sz w:val="24"/>
        </w:rPr>
        <w:t>İşyerine ait araç, gereç ve ekipmanın kullanımına özen</w:t>
      </w:r>
      <w:r>
        <w:rPr>
          <w:spacing w:val="-6"/>
          <w:sz w:val="24"/>
        </w:rPr>
        <w:t> </w:t>
      </w:r>
      <w:r>
        <w:rPr>
          <w:sz w:val="24"/>
        </w:rPr>
        <w:t>göstermek</w:t>
      </w:r>
    </w:p>
    <w:p>
      <w:pPr>
        <w:pStyle w:val="ListParagraph"/>
        <w:numPr>
          <w:ilvl w:val="0"/>
          <w:numId w:val="5"/>
        </w:numPr>
        <w:tabs>
          <w:tab w:pos="971" w:val="left" w:leader="none"/>
        </w:tabs>
        <w:spacing w:line="240" w:lineRule="auto" w:before="41" w:after="0"/>
        <w:ind w:left="970" w:right="0" w:hanging="424"/>
        <w:jc w:val="left"/>
        <w:rPr>
          <w:sz w:val="24"/>
        </w:rPr>
      </w:pPr>
      <w:r>
        <w:rPr>
          <w:sz w:val="24"/>
        </w:rPr>
        <w:t>Kendi ve diğer kişilerin güvenliğini</w:t>
      </w:r>
      <w:r>
        <w:rPr>
          <w:spacing w:val="2"/>
          <w:sz w:val="24"/>
        </w:rPr>
        <w:t> </w:t>
      </w:r>
      <w:r>
        <w:rPr>
          <w:sz w:val="24"/>
        </w:rPr>
        <w:t>gözetmek</w:t>
      </w:r>
    </w:p>
    <w:p>
      <w:pPr>
        <w:pStyle w:val="ListParagraph"/>
        <w:numPr>
          <w:ilvl w:val="0"/>
          <w:numId w:val="5"/>
        </w:numPr>
        <w:tabs>
          <w:tab w:pos="971" w:val="left" w:leader="none"/>
        </w:tabs>
        <w:spacing w:line="240" w:lineRule="auto" w:before="41" w:after="0"/>
        <w:ind w:left="970" w:right="0" w:hanging="424"/>
        <w:jc w:val="left"/>
        <w:rPr>
          <w:sz w:val="24"/>
        </w:rPr>
      </w:pPr>
      <w:r>
        <w:rPr>
          <w:sz w:val="24"/>
        </w:rPr>
        <w:t>Kendini geliştirme konusunda istekli</w:t>
      </w:r>
      <w:r>
        <w:rPr>
          <w:spacing w:val="-4"/>
          <w:sz w:val="24"/>
        </w:rPr>
        <w:t> </w:t>
      </w:r>
      <w:r>
        <w:rPr>
          <w:sz w:val="24"/>
        </w:rPr>
        <w:t>olmak</w:t>
      </w:r>
    </w:p>
    <w:p>
      <w:pPr>
        <w:pStyle w:val="ListParagraph"/>
        <w:numPr>
          <w:ilvl w:val="0"/>
          <w:numId w:val="5"/>
        </w:numPr>
        <w:tabs>
          <w:tab w:pos="971" w:val="left" w:leader="none"/>
        </w:tabs>
        <w:spacing w:line="240" w:lineRule="auto" w:before="43" w:after="0"/>
        <w:ind w:left="970" w:right="0" w:hanging="424"/>
        <w:jc w:val="left"/>
        <w:rPr>
          <w:sz w:val="24"/>
        </w:rPr>
      </w:pPr>
      <w:r>
        <w:rPr>
          <w:sz w:val="24"/>
        </w:rPr>
        <w:t>Korunması gereken malzeme ve gereçlerin korunmasını özenle</w:t>
      </w:r>
      <w:r>
        <w:rPr>
          <w:spacing w:val="-3"/>
          <w:sz w:val="24"/>
        </w:rPr>
        <w:t> </w:t>
      </w:r>
      <w:r>
        <w:rPr>
          <w:sz w:val="24"/>
        </w:rPr>
        <w:t>yapmak</w:t>
      </w:r>
    </w:p>
    <w:p>
      <w:pPr>
        <w:pStyle w:val="ListParagraph"/>
        <w:numPr>
          <w:ilvl w:val="0"/>
          <w:numId w:val="5"/>
        </w:numPr>
        <w:tabs>
          <w:tab w:pos="971" w:val="left" w:leader="none"/>
        </w:tabs>
        <w:spacing w:line="240" w:lineRule="auto" w:before="41" w:after="0"/>
        <w:ind w:left="970" w:right="0" w:hanging="424"/>
        <w:jc w:val="left"/>
        <w:rPr>
          <w:sz w:val="24"/>
        </w:rPr>
      </w:pPr>
      <w:r>
        <w:rPr>
          <w:sz w:val="24"/>
        </w:rPr>
        <w:t>Mesleki gelişim için araştırmaya açık olmak</w:t>
      </w:r>
    </w:p>
    <w:p>
      <w:pPr>
        <w:pStyle w:val="ListParagraph"/>
        <w:numPr>
          <w:ilvl w:val="0"/>
          <w:numId w:val="5"/>
        </w:numPr>
        <w:tabs>
          <w:tab w:pos="971" w:val="left" w:leader="none"/>
        </w:tabs>
        <w:spacing w:line="240" w:lineRule="auto" w:before="41" w:after="0"/>
        <w:ind w:left="970" w:right="0" w:hanging="424"/>
        <w:jc w:val="left"/>
        <w:rPr>
          <w:sz w:val="24"/>
        </w:rPr>
      </w:pPr>
      <w:r>
        <w:rPr>
          <w:sz w:val="24"/>
        </w:rPr>
        <w:t>Olumsuz çevresel etkileri</w:t>
      </w:r>
      <w:r>
        <w:rPr>
          <w:spacing w:val="1"/>
          <w:sz w:val="24"/>
        </w:rPr>
        <w:t> </w:t>
      </w:r>
      <w:r>
        <w:rPr>
          <w:sz w:val="24"/>
        </w:rPr>
        <w:t>belirlemek</w:t>
      </w:r>
    </w:p>
    <w:p>
      <w:pPr>
        <w:pStyle w:val="ListParagraph"/>
        <w:numPr>
          <w:ilvl w:val="0"/>
          <w:numId w:val="5"/>
        </w:numPr>
        <w:tabs>
          <w:tab w:pos="971" w:val="left" w:leader="none"/>
        </w:tabs>
        <w:spacing w:line="240" w:lineRule="auto" w:before="41" w:after="0"/>
        <w:ind w:left="970" w:right="0" w:hanging="424"/>
        <w:jc w:val="left"/>
        <w:rPr>
          <w:sz w:val="24"/>
        </w:rPr>
      </w:pPr>
      <w:r>
        <w:rPr>
          <w:sz w:val="24"/>
        </w:rPr>
        <w:t>Sorumluluklarını bilmek ve yerine</w:t>
      </w:r>
      <w:r>
        <w:rPr>
          <w:spacing w:val="-3"/>
          <w:sz w:val="24"/>
        </w:rPr>
        <w:t> </w:t>
      </w:r>
      <w:r>
        <w:rPr>
          <w:sz w:val="24"/>
        </w:rPr>
        <w:t>getirmek</w:t>
      </w:r>
    </w:p>
    <w:p>
      <w:pPr>
        <w:pStyle w:val="ListParagraph"/>
        <w:numPr>
          <w:ilvl w:val="0"/>
          <w:numId w:val="5"/>
        </w:numPr>
        <w:tabs>
          <w:tab w:pos="971" w:val="left" w:leader="none"/>
        </w:tabs>
        <w:spacing w:line="240" w:lineRule="auto" w:before="43" w:after="0"/>
        <w:ind w:left="970" w:right="0" w:hanging="424"/>
        <w:jc w:val="left"/>
        <w:rPr>
          <w:sz w:val="24"/>
        </w:rPr>
      </w:pPr>
      <w:r>
        <w:rPr>
          <w:sz w:val="24"/>
        </w:rPr>
        <w:t>Süreç kalitesine özen</w:t>
      </w:r>
      <w:r>
        <w:rPr>
          <w:spacing w:val="-1"/>
          <w:sz w:val="24"/>
        </w:rPr>
        <w:t> </w:t>
      </w:r>
      <w:r>
        <w:rPr>
          <w:sz w:val="24"/>
        </w:rPr>
        <w:t>göstermek</w:t>
      </w:r>
    </w:p>
    <w:p>
      <w:pPr>
        <w:pStyle w:val="ListParagraph"/>
        <w:numPr>
          <w:ilvl w:val="0"/>
          <w:numId w:val="5"/>
        </w:numPr>
        <w:tabs>
          <w:tab w:pos="971" w:val="left" w:leader="none"/>
        </w:tabs>
        <w:spacing w:line="240" w:lineRule="auto" w:before="41" w:after="0"/>
        <w:ind w:left="970" w:right="0" w:hanging="424"/>
        <w:jc w:val="left"/>
        <w:rPr>
          <w:sz w:val="24"/>
        </w:rPr>
      </w:pPr>
      <w:r>
        <w:rPr>
          <w:sz w:val="24"/>
        </w:rPr>
        <w:t>Talimat ve kılavuzlara harfiyen</w:t>
      </w:r>
      <w:r>
        <w:rPr>
          <w:spacing w:val="-3"/>
          <w:sz w:val="24"/>
        </w:rPr>
        <w:t> </w:t>
      </w:r>
      <w:r>
        <w:rPr>
          <w:sz w:val="24"/>
        </w:rPr>
        <w:t>uymak</w:t>
      </w:r>
    </w:p>
    <w:p>
      <w:pPr>
        <w:pStyle w:val="ListParagraph"/>
        <w:numPr>
          <w:ilvl w:val="0"/>
          <w:numId w:val="5"/>
        </w:numPr>
        <w:tabs>
          <w:tab w:pos="971" w:val="left" w:leader="none"/>
        </w:tabs>
        <w:spacing w:line="240" w:lineRule="auto" w:before="41" w:after="0"/>
        <w:ind w:left="970" w:right="0" w:hanging="424"/>
        <w:jc w:val="left"/>
        <w:rPr>
          <w:sz w:val="24"/>
        </w:rPr>
      </w:pPr>
      <w:r>
        <w:rPr>
          <w:sz w:val="24"/>
        </w:rPr>
        <w:t>Taşıma ve kaldırma donanımını doğru şekilde</w:t>
      </w:r>
      <w:r>
        <w:rPr>
          <w:spacing w:val="-6"/>
          <w:sz w:val="24"/>
        </w:rPr>
        <w:t> </w:t>
      </w:r>
      <w:r>
        <w:rPr>
          <w:sz w:val="24"/>
        </w:rPr>
        <w:t>kullanmak</w:t>
      </w:r>
    </w:p>
    <w:p>
      <w:pPr>
        <w:pStyle w:val="ListParagraph"/>
        <w:numPr>
          <w:ilvl w:val="0"/>
          <w:numId w:val="5"/>
        </w:numPr>
        <w:tabs>
          <w:tab w:pos="971" w:val="left" w:leader="none"/>
        </w:tabs>
        <w:spacing w:line="240" w:lineRule="auto" w:before="41" w:after="0"/>
        <w:ind w:left="970" w:right="0" w:hanging="424"/>
        <w:jc w:val="left"/>
        <w:rPr>
          <w:sz w:val="24"/>
        </w:rPr>
      </w:pPr>
      <w:r>
        <w:rPr>
          <w:sz w:val="24"/>
        </w:rPr>
        <w:t>Tehlike durumlarında ilgilileri</w:t>
      </w:r>
      <w:r>
        <w:rPr>
          <w:spacing w:val="-4"/>
          <w:sz w:val="24"/>
        </w:rPr>
        <w:t> </w:t>
      </w:r>
      <w:r>
        <w:rPr>
          <w:sz w:val="24"/>
        </w:rPr>
        <w:t>bilgilendirmek</w:t>
      </w:r>
    </w:p>
    <w:p>
      <w:pPr>
        <w:pStyle w:val="ListParagraph"/>
        <w:numPr>
          <w:ilvl w:val="0"/>
          <w:numId w:val="5"/>
        </w:numPr>
        <w:tabs>
          <w:tab w:pos="971" w:val="left" w:leader="none"/>
        </w:tabs>
        <w:spacing w:line="240" w:lineRule="auto" w:before="41" w:after="0"/>
        <w:ind w:left="970" w:right="0" w:hanging="424"/>
        <w:jc w:val="left"/>
        <w:rPr>
          <w:sz w:val="24"/>
        </w:rPr>
      </w:pPr>
      <w:r>
        <w:rPr>
          <w:sz w:val="24"/>
        </w:rPr>
        <w:t>Tehlike durumlarını dikkatle algılayıp</w:t>
      </w:r>
      <w:r>
        <w:rPr>
          <w:spacing w:val="-3"/>
          <w:sz w:val="24"/>
        </w:rPr>
        <w:t> </w:t>
      </w:r>
      <w:r>
        <w:rPr>
          <w:sz w:val="24"/>
        </w:rPr>
        <w:t>değerlendirmek</w:t>
      </w:r>
    </w:p>
    <w:p>
      <w:pPr>
        <w:pStyle w:val="ListParagraph"/>
        <w:numPr>
          <w:ilvl w:val="0"/>
          <w:numId w:val="5"/>
        </w:numPr>
        <w:tabs>
          <w:tab w:pos="971" w:val="left" w:leader="none"/>
        </w:tabs>
        <w:spacing w:line="240" w:lineRule="auto" w:before="43" w:after="0"/>
        <w:ind w:left="970" w:right="0" w:hanging="424"/>
        <w:jc w:val="left"/>
        <w:rPr>
          <w:sz w:val="24"/>
        </w:rPr>
      </w:pPr>
      <w:r>
        <w:rPr>
          <w:sz w:val="24"/>
        </w:rPr>
        <w:t>Temizlik, düzen ve işyeri tertibine özen</w:t>
      </w:r>
      <w:r>
        <w:rPr>
          <w:spacing w:val="-3"/>
          <w:sz w:val="24"/>
        </w:rPr>
        <w:t> </w:t>
      </w:r>
      <w:r>
        <w:rPr>
          <w:sz w:val="24"/>
        </w:rPr>
        <w:t>göstermek</w:t>
      </w:r>
    </w:p>
    <w:p>
      <w:pPr>
        <w:pStyle w:val="ListParagraph"/>
        <w:numPr>
          <w:ilvl w:val="0"/>
          <w:numId w:val="5"/>
        </w:numPr>
        <w:tabs>
          <w:tab w:pos="971" w:val="left" w:leader="none"/>
        </w:tabs>
        <w:spacing w:line="240" w:lineRule="auto" w:before="41" w:after="0"/>
        <w:ind w:left="970" w:right="0" w:hanging="424"/>
        <w:jc w:val="left"/>
        <w:rPr>
          <w:sz w:val="24"/>
        </w:rPr>
      </w:pPr>
      <w:r>
        <w:rPr>
          <w:sz w:val="24"/>
        </w:rPr>
        <w:t>Vardiya değişimlerinde etkili, açık ve doğru şekilde bilgi</w:t>
      </w:r>
      <w:r>
        <w:rPr>
          <w:spacing w:val="-6"/>
          <w:sz w:val="24"/>
        </w:rPr>
        <w:t> </w:t>
      </w:r>
      <w:r>
        <w:rPr>
          <w:sz w:val="24"/>
        </w:rPr>
        <w:t>paylaşmak</w:t>
      </w:r>
    </w:p>
    <w:p>
      <w:pPr>
        <w:pStyle w:val="ListParagraph"/>
        <w:numPr>
          <w:ilvl w:val="0"/>
          <w:numId w:val="5"/>
        </w:numPr>
        <w:tabs>
          <w:tab w:pos="971" w:val="left" w:leader="none"/>
        </w:tabs>
        <w:spacing w:line="240" w:lineRule="auto" w:before="41" w:after="0"/>
        <w:ind w:left="970" w:right="0" w:hanging="424"/>
        <w:jc w:val="left"/>
        <w:rPr>
          <w:sz w:val="24"/>
        </w:rPr>
      </w:pPr>
      <w:r>
        <w:rPr>
          <w:sz w:val="24"/>
        </w:rPr>
        <w:t>Yetkisinde olmayan kusurlar hakkında ilgilileri</w:t>
      </w:r>
      <w:r>
        <w:rPr>
          <w:spacing w:val="-1"/>
          <w:sz w:val="24"/>
        </w:rPr>
        <w:t> </w:t>
      </w:r>
      <w:r>
        <w:rPr>
          <w:sz w:val="24"/>
        </w:rPr>
        <w:t>bilgilendirmek</w:t>
      </w:r>
    </w:p>
    <w:p>
      <w:pPr>
        <w:spacing w:after="0" w:line="240" w:lineRule="auto"/>
        <w:jc w:val="left"/>
        <w:rPr>
          <w:sz w:val="24"/>
        </w:rPr>
        <w:sectPr>
          <w:pgSz w:w="11910" w:h="16840"/>
          <w:pgMar w:header="710" w:footer="1057" w:top="1320" w:bottom="1240" w:left="1300" w:right="1300"/>
        </w:sectPr>
      </w:pPr>
    </w:p>
    <w:p>
      <w:pPr>
        <w:pStyle w:val="Heading1"/>
        <w:spacing w:before="84"/>
        <w:ind w:left="118"/>
      </w:pPr>
      <w:bookmarkStart w:name="_bookmark13" w:id="27"/>
      <w:bookmarkEnd w:id="27"/>
      <w:r>
        <w:rPr>
          <w:b w:val="0"/>
        </w:rPr>
      </w:r>
      <w:r>
        <w:rPr/>
        <w:t>4. ÖLÇME, DEĞERLENDİRME VE BELGELENDİRME</w:t>
      </w:r>
    </w:p>
    <w:p>
      <w:pPr>
        <w:pStyle w:val="BodyText"/>
        <w:spacing w:before="6"/>
        <w:rPr>
          <w:b/>
          <w:sz w:val="20"/>
        </w:rPr>
      </w:pPr>
    </w:p>
    <w:p>
      <w:pPr>
        <w:pStyle w:val="BodyText"/>
        <w:spacing w:line="276" w:lineRule="auto" w:before="0"/>
        <w:ind w:left="118" w:right="114"/>
        <w:jc w:val="both"/>
      </w:pPr>
      <w:r>
        <w:rPr/>
        <w:t>Elektrik Tesisatçısı (Seviye 3) meslek standardını esas alan ulusal yeterliliklere göre belgelendirme amacıyla yapılacak ölçme ve değerlendirme, gerekli şartların sağlandığı ölçme ve değerlendirme merkezlerinde yazılı ve/veya sözlü teorik ve uygulamalı olarak gerçekleştirilecektir.</w:t>
      </w:r>
    </w:p>
    <w:p>
      <w:pPr>
        <w:pStyle w:val="BodyText"/>
        <w:spacing w:line="276" w:lineRule="auto" w:before="202"/>
        <w:ind w:left="118" w:right="115"/>
        <w:jc w:val="both"/>
      </w:pPr>
      <w:r>
        <w:rPr/>
        <w:t>Ölçme ve değerlendirme yöntemi ile uygulama esasları bu meslek standardına göre hazırlanacak ulusal yeterliliklerde detaylandırılır. Ölçme ve değerlendirme ile belgelendirmeye ilişkin işlemler 30/12/2008 tarihli ve 27096 sayılı Resmi Gazete’de yayımlanan Mesleki Yeterlilik, Sınav ve Belgelendirme Yönetmeliği çerçevesinde</w:t>
      </w:r>
      <w:r>
        <w:rPr>
          <w:spacing w:val="-27"/>
        </w:rPr>
        <w:t> </w:t>
      </w:r>
      <w:r>
        <w:rPr/>
        <w:t>yürütülür.</w:t>
      </w:r>
    </w:p>
    <w:sectPr>
      <w:pgSz w:w="11910" w:h="16840"/>
      <w:pgMar w:header="710" w:footer="1057" w:top="1320" w:bottom="12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group style="position:absolute;margin-left:69.384003pt;margin-top:775.055969pt;width:456.55pt;height:4.45pt;mso-position-horizontal-relative:page;mso-position-vertical-relative:page;z-index:-63064" coordorigin="1388,15501" coordsize="9131,89">
          <v:line style="position:absolute" from="1388,15531" to="10519,15531" stroked="true" strokeweight="3.0pt" strokecolor="#612322">
            <v:stroke dashstyle="solid"/>
          </v:line>
          <v:line style="position:absolute" from="1388,15583" to="10519,15583" stroked="true" strokeweight=".72003pt" strokecolor="#612322">
            <v:stroke dashstyle="solid"/>
          </v:line>
          <w10:wrap type="none"/>
        </v:group>
      </w:pict>
    </w:r>
    <w:r>
      <w:rPr/>
      <w:pict>
        <v:shapetype id="_x0000_t202" o:spt="202" coordsize="21600,21600" path="m,l,21600r21600,l21600,xe">
          <v:stroke joinstyle="miter"/>
          <v:path gradientshapeok="t" o:connecttype="rect"/>
        </v:shapetype>
        <v:shape style="position:absolute;margin-left:69.823997pt;margin-top:779.682617pt;width:174.85pt;height:15.3pt;mso-position-horizontal-relative:page;mso-position-vertical-relative:page;z-index:-63040" type="#_x0000_t202" filled="false" stroked="false">
          <v:textbox inset="0,0,0,0">
            <w:txbxContent>
              <w:p>
                <w:pPr>
                  <w:pStyle w:val="BodyText"/>
                  <w:spacing w:before="10"/>
                  <w:ind w:left="20"/>
                </w:pPr>
                <w:r>
                  <w:rPr/>
                  <w:t>© Mesleki Yeterlilik Kurumu, 2014</w:t>
                </w:r>
              </w:p>
            </w:txbxContent>
          </v:textbox>
          <w10:wrap type="none"/>
        </v:shape>
      </w:pict>
    </w:r>
    <w:r>
      <w:rPr/>
      <w:pict>
        <v:shape style="position:absolute;margin-left:487.140015pt;margin-top:779.682617pt;width:39.25pt;height:15.3pt;mso-position-horizontal-relative:page;mso-position-vertical-relative:page;z-index:-63016" type="#_x0000_t202" filled="false" stroked="false">
          <v:textbox inset="0,0,0,0">
            <w:txbxContent>
              <w:p>
                <w:pPr>
                  <w:pStyle w:val="BodyText"/>
                  <w:spacing w:before="10"/>
                  <w:ind w:left="20"/>
                </w:pPr>
                <w:r>
                  <w:rPr/>
                  <w:t>Sayfa </w:t>
                </w:r>
                <w:r>
                  <w:rPr/>
                  <w:fldChar w:fldCharType="begin"/>
                </w:r>
                <w:r>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group style="position:absolute;margin-left:69.480003pt;margin-top:528.455994pt;width:703.1pt;height:4.45pt;mso-position-horizontal-relative:page;mso-position-vertical-relative:page;z-index:-62896" coordorigin="1390,10569" coordsize="14062,89">
          <v:line style="position:absolute" from="1390,10599" to="15451,10599" stroked="true" strokeweight="3.0pt" strokecolor="#612322">
            <v:stroke dashstyle="solid"/>
          </v:line>
          <v:line style="position:absolute" from="1390,10651" to="15451,10651" stroked="true" strokeweight=".71997pt" strokecolor="#612322">
            <v:stroke dashstyle="solid"/>
          </v:line>
          <w10:wrap type="none"/>
        </v:group>
      </w:pict>
    </w:r>
    <w:r>
      <w:rPr/>
      <w:pict>
        <v:shape style="position:absolute;margin-left:69.919998pt;margin-top:533.082642pt;width:174.85pt;height:15.3pt;mso-position-horizontal-relative:page;mso-position-vertical-relative:page;z-index:-62872" type="#_x0000_t202" filled="false" stroked="false">
          <v:textbox inset="0,0,0,0">
            <w:txbxContent>
              <w:p>
                <w:pPr>
                  <w:pStyle w:val="BodyText"/>
                  <w:spacing w:before="10"/>
                  <w:ind w:left="20"/>
                </w:pPr>
                <w:r>
                  <w:rPr/>
                  <w:t>© Mesleki Yeterlilik Kurumu, 2014</w:t>
                </w:r>
              </w:p>
            </w:txbxContent>
          </v:textbox>
          <w10:wrap type="none"/>
        </v:shape>
      </w:pict>
    </w:r>
    <w:r>
      <w:rPr/>
      <w:pict>
        <v:shape style="position:absolute;margin-left:722.219971pt;margin-top:533.082642pt;width:45.25pt;height:15.3pt;mso-position-horizontal-relative:page;mso-position-vertical-relative:page;z-index:-62848" type="#_x0000_t202" filled="false" stroked="false">
          <v:textbox inset="0,0,0,0">
            <w:txbxContent>
              <w:p>
                <w:pPr>
                  <w:pStyle w:val="BodyText"/>
                  <w:spacing w:before="10"/>
                  <w:ind w:left="20"/>
                </w:pPr>
                <w:r>
                  <w:rPr/>
                  <w:t>Sayfa </w:t>
                </w:r>
                <w:r>
                  <w:rPr/>
                  <w:fldChar w:fldCharType="begin"/>
                </w:r>
                <w:r>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group style="position:absolute;margin-left:69.503998pt;margin-top:775.055969pt;width:456.45pt;height:4.45pt;mso-position-horizontal-relative:page;mso-position-vertical-relative:page;z-index:-62776" coordorigin="1390,15501" coordsize="9129,89">
          <v:line style="position:absolute" from="1390,15531" to="10519,15531" stroked="true" strokeweight="3.0pt" strokecolor="#612322">
            <v:stroke dashstyle="solid"/>
          </v:line>
          <v:line style="position:absolute" from="1390,15583" to="10519,15583" stroked="true" strokeweight=".72003pt" strokecolor="#612322">
            <v:stroke dashstyle="solid"/>
          </v:line>
          <w10:wrap type="none"/>
        </v:group>
      </w:pict>
    </w:r>
    <w:r>
      <w:rPr/>
      <w:pict>
        <v:shape style="position:absolute;margin-left:69.944pt;margin-top:779.682617pt;width:174.85pt;height:15.3pt;mso-position-horizontal-relative:page;mso-position-vertical-relative:page;z-index:-62752" type="#_x0000_t202" filled="false" stroked="false">
          <v:textbox inset="0,0,0,0">
            <w:txbxContent>
              <w:p>
                <w:pPr>
                  <w:pStyle w:val="BodyText"/>
                  <w:spacing w:before="10"/>
                  <w:ind w:left="20"/>
                </w:pPr>
                <w:r>
                  <w:rPr/>
                  <w:t>© Mesleki Yeterlilik Kurumu, 2014</w:t>
                </w:r>
              </w:p>
            </w:txbxContent>
          </v:textbox>
          <w10:wrap type="none"/>
        </v:shape>
      </w:pict>
    </w:r>
    <w:r>
      <w:rPr/>
      <w:pict>
        <v:shape style="position:absolute;margin-left:481.26001pt;margin-top:779.682617pt;width:45.25pt;height:15.3pt;mso-position-horizontal-relative:page;mso-position-vertical-relative:page;z-index:-62728" type="#_x0000_t202" filled="false" stroked="false">
          <v:textbox inset="0,0,0,0">
            <w:txbxContent>
              <w:p>
                <w:pPr>
                  <w:pStyle w:val="BodyText"/>
                  <w:spacing w:before="10"/>
                  <w:ind w:left="20"/>
                </w:pPr>
                <w:r>
                  <w:rPr/>
                  <w:t>Sayfa </w:t>
                </w:r>
                <w:r>
                  <w:rPr/>
                  <w:fldChar w:fldCharType="begin"/>
                </w:r>
                <w:r>
                  <w:rPr/>
                  <w:instrText> PAGE </w:instrText>
                </w:r>
                <w:r>
                  <w:rPr/>
                  <w:fldChar w:fldCharType="separate"/>
                </w:r>
                <w:r>
                  <w:rPr/>
                  <w:t>19</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69.823997pt;margin-top:34.522091pt;width:134.950pt;height:26.85pt;mso-position-horizontal-relative:page;mso-position-vertical-relative:page;z-index:-62992" type="#_x0000_t202" filled="false" stroked="false">
          <v:textbox inset="0,0,0,0">
            <w:txbxContent>
              <w:p>
                <w:pPr>
                  <w:spacing w:before="11"/>
                  <w:ind w:left="20" w:right="1" w:firstLine="0"/>
                  <w:jc w:val="left"/>
                  <w:rPr>
                    <w:sz w:val="22"/>
                  </w:rPr>
                </w:pPr>
                <w:r>
                  <w:rPr>
                    <w:sz w:val="22"/>
                  </w:rPr>
                  <w:t>Elektrik Tesisatçısı (Seviye 3) Ulusal Meslek Standardı</w:t>
                </w:r>
              </w:p>
            </w:txbxContent>
          </v:textbox>
          <w10:wrap type="none"/>
        </v:shape>
      </w:pict>
    </w:r>
    <w:r>
      <w:rPr/>
      <w:pict>
        <v:shape style="position:absolute;margin-left:364.350006pt;margin-top:34.522091pt;width:175.45pt;height:26.85pt;mso-position-horizontal-relative:page;mso-position-vertical-relative:page;z-index:-62968" type="#_x0000_t202" filled="false" stroked="false">
          <v:textbox inset="0,0,0,0">
            <w:txbxContent>
              <w:p>
                <w:pPr>
                  <w:spacing w:line="252" w:lineRule="exact" w:before="11"/>
                  <w:ind w:left="34" w:right="0" w:firstLine="0"/>
                  <w:jc w:val="left"/>
                  <w:rPr>
                    <w:sz w:val="22"/>
                  </w:rPr>
                </w:pPr>
                <w:r>
                  <w:rPr>
                    <w:sz w:val="22"/>
                  </w:rPr>
                  <w:t>14UMS0399-3 / 29.01.2014/ 00</w:t>
                </w:r>
              </w:p>
              <w:p>
                <w:pPr>
                  <w:spacing w:line="252" w:lineRule="exact" w:before="0"/>
                  <w:ind w:left="20" w:right="0" w:firstLine="0"/>
                  <w:jc w:val="left"/>
                  <w:rPr>
                    <w:sz w:val="22"/>
                  </w:rPr>
                </w:pPr>
                <w:r>
                  <w:rPr>
                    <w:sz w:val="22"/>
                  </w:rPr>
                  <w:t>Referans Kodu / Onay Tarihi / Rev. No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69.919998pt;margin-top:34.522118pt;width:134.950pt;height:26.95pt;mso-position-horizontal-relative:page;mso-position-vertical-relative:page;z-index:-62944" type="#_x0000_t202" filled="false" stroked="false">
          <v:textbox inset="0,0,0,0">
            <w:txbxContent>
              <w:p>
                <w:pPr>
                  <w:spacing w:before="11"/>
                  <w:ind w:left="20" w:right="1" w:firstLine="0"/>
                  <w:jc w:val="left"/>
                  <w:rPr>
                    <w:sz w:val="22"/>
                  </w:rPr>
                </w:pPr>
                <w:r>
                  <w:rPr>
                    <w:sz w:val="22"/>
                  </w:rPr>
                  <w:t>Elektrik Tesisatçısı (Seviye 3) Ulusal Meslek Standardı</w:t>
                </w:r>
              </w:p>
            </w:txbxContent>
          </v:textbox>
          <w10:wrap type="none"/>
        </v:shape>
      </w:pict>
    </w:r>
    <w:r>
      <w:rPr/>
      <w:pict>
        <v:shape style="position:absolute;margin-left:565.590027pt;margin-top:34.522118pt;width:175.45pt;height:26.95pt;mso-position-horizontal-relative:page;mso-position-vertical-relative:page;z-index:-62920" type="#_x0000_t202" filled="false" stroked="false">
          <v:textbox inset="0,0,0,0">
            <w:txbxContent>
              <w:p>
                <w:pPr>
                  <w:spacing w:before="11"/>
                  <w:ind w:left="20" w:right="0" w:firstLine="0"/>
                  <w:jc w:val="left"/>
                  <w:rPr>
                    <w:sz w:val="22"/>
                  </w:rPr>
                </w:pPr>
                <w:r>
                  <w:rPr>
                    <w:sz w:val="22"/>
                  </w:rPr>
                  <w:t>14UMS0399-3 / 29.01.2014/ 00</w:t>
                </w:r>
              </w:p>
              <w:p>
                <w:pPr>
                  <w:spacing w:before="1"/>
                  <w:ind w:left="20" w:right="0" w:firstLine="0"/>
                  <w:jc w:val="left"/>
                  <w:rPr>
                    <w:sz w:val="22"/>
                  </w:rPr>
                </w:pPr>
                <w:r>
                  <w:rPr>
                    <w:sz w:val="22"/>
                  </w:rPr>
                  <w:t>Referans Kodu / Onay Tarihi / Rev. No</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69.944pt;margin-top:34.522091pt;width:134.950pt;height:26.95pt;mso-position-horizontal-relative:page;mso-position-vertical-relative:page;z-index:-62824" type="#_x0000_t202" filled="false" stroked="false">
          <v:textbox inset="0,0,0,0">
            <w:txbxContent>
              <w:p>
                <w:pPr>
                  <w:spacing w:before="11"/>
                  <w:ind w:left="20" w:right="1" w:firstLine="0"/>
                  <w:jc w:val="left"/>
                  <w:rPr>
                    <w:sz w:val="22"/>
                  </w:rPr>
                </w:pPr>
                <w:r>
                  <w:rPr>
                    <w:sz w:val="22"/>
                  </w:rPr>
                  <w:t>Elektrik Tesisatçısı (Seviye 3) Ulusal Meslek Standardı</w:t>
                </w:r>
              </w:p>
            </w:txbxContent>
          </v:textbox>
          <w10:wrap type="none"/>
        </v:shape>
      </w:pict>
    </w:r>
    <w:r>
      <w:rPr/>
      <w:pict>
        <v:shape style="position:absolute;margin-left:364.470001pt;margin-top:34.522091pt;width:175.45pt;height:26.95pt;mso-position-horizontal-relative:page;mso-position-vertical-relative:page;z-index:-62800" type="#_x0000_t202" filled="false" stroked="false">
          <v:textbox inset="0,0,0,0">
            <w:txbxContent>
              <w:p>
                <w:pPr>
                  <w:spacing w:before="11"/>
                  <w:ind w:left="200" w:right="0" w:firstLine="0"/>
                  <w:jc w:val="left"/>
                  <w:rPr>
                    <w:sz w:val="22"/>
                  </w:rPr>
                </w:pPr>
                <w:r>
                  <w:rPr>
                    <w:sz w:val="22"/>
                  </w:rPr>
                  <w:t>14UMS0399-3 / 29.01.2014/ 00</w:t>
                </w:r>
              </w:p>
              <w:p>
                <w:pPr>
                  <w:spacing w:before="1"/>
                  <w:ind w:left="20" w:right="0" w:firstLine="0"/>
                  <w:jc w:val="left"/>
                  <w:rPr>
                    <w:sz w:val="22"/>
                  </w:rPr>
                </w:pPr>
                <w:r>
                  <w:rPr>
                    <w:sz w:val="22"/>
                  </w:rPr>
                  <w:t>Referans Kodu / Onay Tarihi / Rev. No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970" w:hanging="425"/>
        <w:jc w:val="left"/>
      </w:pPr>
      <w:rPr>
        <w:rFonts w:hint="default" w:ascii="Times New Roman" w:hAnsi="Times New Roman" w:eastAsia="Times New Roman" w:cs="Times New Roman"/>
        <w:spacing w:val="-3"/>
        <w:w w:val="100"/>
        <w:sz w:val="24"/>
        <w:szCs w:val="24"/>
        <w:lang w:val="tr-TR" w:eastAsia="tr-TR" w:bidi="tr-TR"/>
      </w:rPr>
    </w:lvl>
    <w:lvl w:ilvl="1">
      <w:start w:val="0"/>
      <w:numFmt w:val="bullet"/>
      <w:lvlText w:val="•"/>
      <w:lvlJc w:val="left"/>
      <w:pPr>
        <w:ind w:left="1812" w:hanging="425"/>
      </w:pPr>
      <w:rPr>
        <w:rFonts w:hint="default"/>
        <w:lang w:val="tr-TR" w:eastAsia="tr-TR" w:bidi="tr-TR"/>
      </w:rPr>
    </w:lvl>
    <w:lvl w:ilvl="2">
      <w:start w:val="0"/>
      <w:numFmt w:val="bullet"/>
      <w:lvlText w:val="•"/>
      <w:lvlJc w:val="left"/>
      <w:pPr>
        <w:ind w:left="2645" w:hanging="425"/>
      </w:pPr>
      <w:rPr>
        <w:rFonts w:hint="default"/>
        <w:lang w:val="tr-TR" w:eastAsia="tr-TR" w:bidi="tr-TR"/>
      </w:rPr>
    </w:lvl>
    <w:lvl w:ilvl="3">
      <w:start w:val="0"/>
      <w:numFmt w:val="bullet"/>
      <w:lvlText w:val="•"/>
      <w:lvlJc w:val="left"/>
      <w:pPr>
        <w:ind w:left="3477" w:hanging="425"/>
      </w:pPr>
      <w:rPr>
        <w:rFonts w:hint="default"/>
        <w:lang w:val="tr-TR" w:eastAsia="tr-TR" w:bidi="tr-TR"/>
      </w:rPr>
    </w:lvl>
    <w:lvl w:ilvl="4">
      <w:start w:val="0"/>
      <w:numFmt w:val="bullet"/>
      <w:lvlText w:val="•"/>
      <w:lvlJc w:val="left"/>
      <w:pPr>
        <w:ind w:left="4310" w:hanging="425"/>
      </w:pPr>
      <w:rPr>
        <w:rFonts w:hint="default"/>
        <w:lang w:val="tr-TR" w:eastAsia="tr-TR" w:bidi="tr-TR"/>
      </w:rPr>
    </w:lvl>
    <w:lvl w:ilvl="5">
      <w:start w:val="0"/>
      <w:numFmt w:val="bullet"/>
      <w:lvlText w:val="•"/>
      <w:lvlJc w:val="left"/>
      <w:pPr>
        <w:ind w:left="5143" w:hanging="425"/>
      </w:pPr>
      <w:rPr>
        <w:rFonts w:hint="default"/>
        <w:lang w:val="tr-TR" w:eastAsia="tr-TR" w:bidi="tr-TR"/>
      </w:rPr>
    </w:lvl>
    <w:lvl w:ilvl="6">
      <w:start w:val="0"/>
      <w:numFmt w:val="bullet"/>
      <w:lvlText w:val="•"/>
      <w:lvlJc w:val="left"/>
      <w:pPr>
        <w:ind w:left="5975" w:hanging="425"/>
      </w:pPr>
      <w:rPr>
        <w:rFonts w:hint="default"/>
        <w:lang w:val="tr-TR" w:eastAsia="tr-TR" w:bidi="tr-TR"/>
      </w:rPr>
    </w:lvl>
    <w:lvl w:ilvl="7">
      <w:start w:val="0"/>
      <w:numFmt w:val="bullet"/>
      <w:lvlText w:val="•"/>
      <w:lvlJc w:val="left"/>
      <w:pPr>
        <w:ind w:left="6808" w:hanging="425"/>
      </w:pPr>
      <w:rPr>
        <w:rFonts w:hint="default"/>
        <w:lang w:val="tr-TR" w:eastAsia="tr-TR" w:bidi="tr-TR"/>
      </w:rPr>
    </w:lvl>
    <w:lvl w:ilvl="8">
      <w:start w:val="0"/>
      <w:numFmt w:val="bullet"/>
      <w:lvlText w:val="•"/>
      <w:lvlJc w:val="left"/>
      <w:pPr>
        <w:ind w:left="7641" w:hanging="425"/>
      </w:pPr>
      <w:rPr>
        <w:rFonts w:hint="default"/>
        <w:lang w:val="tr-TR" w:eastAsia="tr-TR" w:bidi="tr-TR"/>
      </w:rPr>
    </w:lvl>
  </w:abstractNum>
  <w:abstractNum w:abstractNumId="3">
    <w:multiLevelType w:val="hybridMultilevel"/>
    <w:lvl w:ilvl="0">
      <w:start w:val="1"/>
      <w:numFmt w:val="decimal"/>
      <w:lvlText w:val="%1."/>
      <w:lvlJc w:val="left"/>
      <w:pPr>
        <w:ind w:left="831" w:hanging="351"/>
        <w:jc w:val="left"/>
      </w:pPr>
      <w:rPr>
        <w:rFonts w:hint="default" w:ascii="Times New Roman" w:hAnsi="Times New Roman" w:eastAsia="Times New Roman" w:cs="Times New Roman"/>
        <w:spacing w:val="-10"/>
        <w:w w:val="99"/>
        <w:sz w:val="24"/>
        <w:szCs w:val="24"/>
        <w:lang w:val="tr-TR" w:eastAsia="tr-TR" w:bidi="tr-TR"/>
      </w:rPr>
    </w:lvl>
    <w:lvl w:ilvl="1">
      <w:start w:val="0"/>
      <w:numFmt w:val="bullet"/>
      <w:lvlText w:val="•"/>
      <w:lvlJc w:val="left"/>
      <w:pPr>
        <w:ind w:left="1686" w:hanging="351"/>
      </w:pPr>
      <w:rPr>
        <w:rFonts w:hint="default"/>
        <w:lang w:val="tr-TR" w:eastAsia="tr-TR" w:bidi="tr-TR"/>
      </w:rPr>
    </w:lvl>
    <w:lvl w:ilvl="2">
      <w:start w:val="0"/>
      <w:numFmt w:val="bullet"/>
      <w:lvlText w:val="•"/>
      <w:lvlJc w:val="left"/>
      <w:pPr>
        <w:ind w:left="2533" w:hanging="351"/>
      </w:pPr>
      <w:rPr>
        <w:rFonts w:hint="default"/>
        <w:lang w:val="tr-TR" w:eastAsia="tr-TR" w:bidi="tr-TR"/>
      </w:rPr>
    </w:lvl>
    <w:lvl w:ilvl="3">
      <w:start w:val="0"/>
      <w:numFmt w:val="bullet"/>
      <w:lvlText w:val="•"/>
      <w:lvlJc w:val="left"/>
      <w:pPr>
        <w:ind w:left="3379" w:hanging="351"/>
      </w:pPr>
      <w:rPr>
        <w:rFonts w:hint="default"/>
        <w:lang w:val="tr-TR" w:eastAsia="tr-TR" w:bidi="tr-TR"/>
      </w:rPr>
    </w:lvl>
    <w:lvl w:ilvl="4">
      <w:start w:val="0"/>
      <w:numFmt w:val="bullet"/>
      <w:lvlText w:val="•"/>
      <w:lvlJc w:val="left"/>
      <w:pPr>
        <w:ind w:left="4226" w:hanging="351"/>
      </w:pPr>
      <w:rPr>
        <w:rFonts w:hint="default"/>
        <w:lang w:val="tr-TR" w:eastAsia="tr-TR" w:bidi="tr-TR"/>
      </w:rPr>
    </w:lvl>
    <w:lvl w:ilvl="5">
      <w:start w:val="0"/>
      <w:numFmt w:val="bullet"/>
      <w:lvlText w:val="•"/>
      <w:lvlJc w:val="left"/>
      <w:pPr>
        <w:ind w:left="5073" w:hanging="351"/>
      </w:pPr>
      <w:rPr>
        <w:rFonts w:hint="default"/>
        <w:lang w:val="tr-TR" w:eastAsia="tr-TR" w:bidi="tr-TR"/>
      </w:rPr>
    </w:lvl>
    <w:lvl w:ilvl="6">
      <w:start w:val="0"/>
      <w:numFmt w:val="bullet"/>
      <w:lvlText w:val="•"/>
      <w:lvlJc w:val="left"/>
      <w:pPr>
        <w:ind w:left="5919" w:hanging="351"/>
      </w:pPr>
      <w:rPr>
        <w:rFonts w:hint="default"/>
        <w:lang w:val="tr-TR" w:eastAsia="tr-TR" w:bidi="tr-TR"/>
      </w:rPr>
    </w:lvl>
    <w:lvl w:ilvl="7">
      <w:start w:val="0"/>
      <w:numFmt w:val="bullet"/>
      <w:lvlText w:val="•"/>
      <w:lvlJc w:val="left"/>
      <w:pPr>
        <w:ind w:left="6766" w:hanging="351"/>
      </w:pPr>
      <w:rPr>
        <w:rFonts w:hint="default"/>
        <w:lang w:val="tr-TR" w:eastAsia="tr-TR" w:bidi="tr-TR"/>
      </w:rPr>
    </w:lvl>
    <w:lvl w:ilvl="8">
      <w:start w:val="0"/>
      <w:numFmt w:val="bullet"/>
      <w:lvlText w:val="•"/>
      <w:lvlJc w:val="left"/>
      <w:pPr>
        <w:ind w:left="7613" w:hanging="351"/>
      </w:pPr>
      <w:rPr>
        <w:rFonts w:hint="default"/>
        <w:lang w:val="tr-TR" w:eastAsia="tr-TR" w:bidi="tr-TR"/>
      </w:rPr>
    </w:lvl>
  </w:abstractNum>
  <w:abstractNum w:abstractNumId="2">
    <w:multiLevelType w:val="hybridMultilevel"/>
    <w:lvl w:ilvl="0">
      <w:start w:val="1"/>
      <w:numFmt w:val="decimal"/>
      <w:lvlText w:val="%1."/>
      <w:lvlJc w:val="left"/>
      <w:pPr>
        <w:ind w:left="838" w:hanging="348"/>
        <w:jc w:val="left"/>
      </w:pPr>
      <w:rPr>
        <w:rFonts w:hint="default" w:ascii="Times New Roman" w:hAnsi="Times New Roman" w:eastAsia="Times New Roman" w:cs="Times New Roman"/>
        <w:spacing w:val="-13"/>
        <w:w w:val="100"/>
        <w:sz w:val="24"/>
        <w:szCs w:val="24"/>
        <w:lang w:val="tr-TR" w:eastAsia="tr-TR" w:bidi="tr-TR"/>
      </w:rPr>
    </w:lvl>
    <w:lvl w:ilvl="1">
      <w:start w:val="0"/>
      <w:numFmt w:val="bullet"/>
      <w:lvlText w:val="•"/>
      <w:lvlJc w:val="left"/>
      <w:pPr>
        <w:ind w:left="1686" w:hanging="348"/>
      </w:pPr>
      <w:rPr>
        <w:rFonts w:hint="default"/>
        <w:lang w:val="tr-TR" w:eastAsia="tr-TR" w:bidi="tr-TR"/>
      </w:rPr>
    </w:lvl>
    <w:lvl w:ilvl="2">
      <w:start w:val="0"/>
      <w:numFmt w:val="bullet"/>
      <w:lvlText w:val="•"/>
      <w:lvlJc w:val="left"/>
      <w:pPr>
        <w:ind w:left="2533" w:hanging="348"/>
      </w:pPr>
      <w:rPr>
        <w:rFonts w:hint="default"/>
        <w:lang w:val="tr-TR" w:eastAsia="tr-TR" w:bidi="tr-TR"/>
      </w:rPr>
    </w:lvl>
    <w:lvl w:ilvl="3">
      <w:start w:val="0"/>
      <w:numFmt w:val="bullet"/>
      <w:lvlText w:val="•"/>
      <w:lvlJc w:val="left"/>
      <w:pPr>
        <w:ind w:left="3379" w:hanging="348"/>
      </w:pPr>
      <w:rPr>
        <w:rFonts w:hint="default"/>
        <w:lang w:val="tr-TR" w:eastAsia="tr-TR" w:bidi="tr-TR"/>
      </w:rPr>
    </w:lvl>
    <w:lvl w:ilvl="4">
      <w:start w:val="0"/>
      <w:numFmt w:val="bullet"/>
      <w:lvlText w:val="•"/>
      <w:lvlJc w:val="left"/>
      <w:pPr>
        <w:ind w:left="4226" w:hanging="348"/>
      </w:pPr>
      <w:rPr>
        <w:rFonts w:hint="default"/>
        <w:lang w:val="tr-TR" w:eastAsia="tr-TR" w:bidi="tr-TR"/>
      </w:rPr>
    </w:lvl>
    <w:lvl w:ilvl="5">
      <w:start w:val="0"/>
      <w:numFmt w:val="bullet"/>
      <w:lvlText w:val="•"/>
      <w:lvlJc w:val="left"/>
      <w:pPr>
        <w:ind w:left="5073" w:hanging="348"/>
      </w:pPr>
      <w:rPr>
        <w:rFonts w:hint="default"/>
        <w:lang w:val="tr-TR" w:eastAsia="tr-TR" w:bidi="tr-TR"/>
      </w:rPr>
    </w:lvl>
    <w:lvl w:ilvl="6">
      <w:start w:val="0"/>
      <w:numFmt w:val="bullet"/>
      <w:lvlText w:val="•"/>
      <w:lvlJc w:val="left"/>
      <w:pPr>
        <w:ind w:left="5919" w:hanging="348"/>
      </w:pPr>
      <w:rPr>
        <w:rFonts w:hint="default"/>
        <w:lang w:val="tr-TR" w:eastAsia="tr-TR" w:bidi="tr-TR"/>
      </w:rPr>
    </w:lvl>
    <w:lvl w:ilvl="7">
      <w:start w:val="0"/>
      <w:numFmt w:val="bullet"/>
      <w:lvlText w:val="•"/>
      <w:lvlJc w:val="left"/>
      <w:pPr>
        <w:ind w:left="6766" w:hanging="348"/>
      </w:pPr>
      <w:rPr>
        <w:rFonts w:hint="default"/>
        <w:lang w:val="tr-TR" w:eastAsia="tr-TR" w:bidi="tr-TR"/>
      </w:rPr>
    </w:lvl>
    <w:lvl w:ilvl="8">
      <w:start w:val="0"/>
      <w:numFmt w:val="bullet"/>
      <w:lvlText w:val="•"/>
      <w:lvlJc w:val="left"/>
      <w:pPr>
        <w:ind w:left="7613" w:hanging="348"/>
      </w:pPr>
      <w:rPr>
        <w:rFonts w:hint="default"/>
        <w:lang w:val="tr-TR" w:eastAsia="tr-TR" w:bidi="tr-TR"/>
      </w:rPr>
    </w:lvl>
  </w:abstractNum>
  <w:abstractNum w:abstractNumId="1">
    <w:multiLevelType w:val="hybridMultilevel"/>
    <w:lvl w:ilvl="0">
      <w:start w:val="1"/>
      <w:numFmt w:val="decimal"/>
      <w:lvlText w:val="%1."/>
      <w:lvlJc w:val="left"/>
      <w:pPr>
        <w:ind w:left="576" w:hanging="360"/>
        <w:jc w:val="left"/>
      </w:pPr>
      <w:rPr>
        <w:rFonts w:hint="default" w:ascii="Times New Roman" w:hAnsi="Times New Roman" w:eastAsia="Times New Roman" w:cs="Times New Roman"/>
        <w:b/>
        <w:bCs/>
        <w:spacing w:val="-2"/>
        <w:w w:val="100"/>
        <w:sz w:val="24"/>
        <w:szCs w:val="24"/>
        <w:lang w:val="tr-TR" w:eastAsia="tr-TR" w:bidi="tr-TR"/>
      </w:rPr>
    </w:lvl>
    <w:lvl w:ilvl="1">
      <w:start w:val="1"/>
      <w:numFmt w:val="decimal"/>
      <w:lvlText w:val="%1.%2."/>
      <w:lvlJc w:val="left"/>
      <w:pPr>
        <w:ind w:left="216" w:hanging="567"/>
        <w:jc w:val="left"/>
      </w:pPr>
      <w:rPr>
        <w:rFonts w:hint="default" w:ascii="Times New Roman" w:hAnsi="Times New Roman" w:eastAsia="Times New Roman" w:cs="Times New Roman"/>
        <w:b/>
        <w:bCs/>
        <w:spacing w:val="-3"/>
        <w:w w:val="100"/>
        <w:sz w:val="24"/>
        <w:szCs w:val="24"/>
        <w:lang w:val="tr-TR" w:eastAsia="tr-TR" w:bidi="tr-TR"/>
      </w:rPr>
    </w:lvl>
    <w:lvl w:ilvl="2">
      <w:start w:val="0"/>
      <w:numFmt w:val="bullet"/>
      <w:lvlText w:val="•"/>
      <w:lvlJc w:val="left"/>
      <w:pPr>
        <w:ind w:left="920" w:hanging="567"/>
      </w:pPr>
      <w:rPr>
        <w:rFonts w:hint="default"/>
        <w:lang w:val="tr-TR" w:eastAsia="tr-TR" w:bidi="tr-TR"/>
      </w:rPr>
    </w:lvl>
    <w:lvl w:ilvl="3">
      <w:start w:val="0"/>
      <w:numFmt w:val="bullet"/>
      <w:lvlText w:val="•"/>
      <w:lvlJc w:val="left"/>
      <w:pPr>
        <w:ind w:left="1983" w:hanging="567"/>
      </w:pPr>
      <w:rPr>
        <w:rFonts w:hint="default"/>
        <w:lang w:val="tr-TR" w:eastAsia="tr-TR" w:bidi="tr-TR"/>
      </w:rPr>
    </w:lvl>
    <w:lvl w:ilvl="4">
      <w:start w:val="0"/>
      <w:numFmt w:val="bullet"/>
      <w:lvlText w:val="•"/>
      <w:lvlJc w:val="left"/>
      <w:pPr>
        <w:ind w:left="3046" w:hanging="567"/>
      </w:pPr>
      <w:rPr>
        <w:rFonts w:hint="default"/>
        <w:lang w:val="tr-TR" w:eastAsia="tr-TR" w:bidi="tr-TR"/>
      </w:rPr>
    </w:lvl>
    <w:lvl w:ilvl="5">
      <w:start w:val="0"/>
      <w:numFmt w:val="bullet"/>
      <w:lvlText w:val="•"/>
      <w:lvlJc w:val="left"/>
      <w:pPr>
        <w:ind w:left="4109" w:hanging="567"/>
      </w:pPr>
      <w:rPr>
        <w:rFonts w:hint="default"/>
        <w:lang w:val="tr-TR" w:eastAsia="tr-TR" w:bidi="tr-TR"/>
      </w:rPr>
    </w:lvl>
    <w:lvl w:ilvl="6">
      <w:start w:val="0"/>
      <w:numFmt w:val="bullet"/>
      <w:lvlText w:val="•"/>
      <w:lvlJc w:val="left"/>
      <w:pPr>
        <w:ind w:left="5173" w:hanging="567"/>
      </w:pPr>
      <w:rPr>
        <w:rFonts w:hint="default"/>
        <w:lang w:val="tr-TR" w:eastAsia="tr-TR" w:bidi="tr-TR"/>
      </w:rPr>
    </w:lvl>
    <w:lvl w:ilvl="7">
      <w:start w:val="0"/>
      <w:numFmt w:val="bullet"/>
      <w:lvlText w:val="•"/>
      <w:lvlJc w:val="left"/>
      <w:pPr>
        <w:ind w:left="6236" w:hanging="567"/>
      </w:pPr>
      <w:rPr>
        <w:rFonts w:hint="default"/>
        <w:lang w:val="tr-TR" w:eastAsia="tr-TR" w:bidi="tr-TR"/>
      </w:rPr>
    </w:lvl>
    <w:lvl w:ilvl="8">
      <w:start w:val="0"/>
      <w:numFmt w:val="bullet"/>
      <w:lvlText w:val="•"/>
      <w:lvlJc w:val="left"/>
      <w:pPr>
        <w:ind w:left="7299" w:hanging="567"/>
      </w:pPr>
      <w:rPr>
        <w:rFonts w:hint="default"/>
        <w:lang w:val="tr-TR" w:eastAsia="tr-TR" w:bidi="tr-TR"/>
      </w:rPr>
    </w:lvl>
  </w:abstractNum>
  <w:abstractNum w:abstractNumId="0">
    <w:multiLevelType w:val="hybridMultilevel"/>
    <w:lvl w:ilvl="0">
      <w:start w:val="1"/>
      <w:numFmt w:val="decimal"/>
      <w:lvlText w:val="%1."/>
      <w:lvlJc w:val="left"/>
      <w:pPr>
        <w:ind w:left="655" w:hanging="440"/>
        <w:jc w:val="left"/>
      </w:pPr>
      <w:rPr>
        <w:rFonts w:hint="default" w:ascii="Times New Roman" w:hAnsi="Times New Roman" w:eastAsia="Times New Roman" w:cs="Times New Roman"/>
        <w:b/>
        <w:bCs/>
        <w:spacing w:val="-2"/>
        <w:w w:val="100"/>
        <w:sz w:val="24"/>
        <w:szCs w:val="24"/>
        <w:lang w:val="tr-TR" w:eastAsia="tr-TR" w:bidi="tr-TR"/>
      </w:rPr>
    </w:lvl>
    <w:lvl w:ilvl="1">
      <w:start w:val="1"/>
      <w:numFmt w:val="decimal"/>
      <w:lvlText w:val="%1.%2."/>
      <w:lvlJc w:val="left"/>
      <w:pPr>
        <w:ind w:left="1097" w:hanging="660"/>
        <w:jc w:val="left"/>
      </w:pPr>
      <w:rPr>
        <w:rFonts w:hint="default" w:ascii="Times New Roman" w:hAnsi="Times New Roman" w:eastAsia="Times New Roman" w:cs="Times New Roman"/>
        <w:b/>
        <w:bCs/>
        <w:spacing w:val="-3"/>
        <w:w w:val="100"/>
        <w:sz w:val="24"/>
        <w:szCs w:val="24"/>
        <w:lang w:val="tr-TR" w:eastAsia="tr-TR" w:bidi="tr-TR"/>
      </w:rPr>
    </w:lvl>
    <w:lvl w:ilvl="2">
      <w:start w:val="0"/>
      <w:numFmt w:val="bullet"/>
      <w:lvlText w:val="•"/>
      <w:lvlJc w:val="left"/>
      <w:pPr>
        <w:ind w:left="2025" w:hanging="660"/>
      </w:pPr>
      <w:rPr>
        <w:rFonts w:hint="default"/>
        <w:lang w:val="tr-TR" w:eastAsia="tr-TR" w:bidi="tr-TR"/>
      </w:rPr>
    </w:lvl>
    <w:lvl w:ilvl="3">
      <w:start w:val="0"/>
      <w:numFmt w:val="bullet"/>
      <w:lvlText w:val="•"/>
      <w:lvlJc w:val="left"/>
      <w:pPr>
        <w:ind w:left="2950" w:hanging="660"/>
      </w:pPr>
      <w:rPr>
        <w:rFonts w:hint="default"/>
        <w:lang w:val="tr-TR" w:eastAsia="tr-TR" w:bidi="tr-TR"/>
      </w:rPr>
    </w:lvl>
    <w:lvl w:ilvl="4">
      <w:start w:val="0"/>
      <w:numFmt w:val="bullet"/>
      <w:lvlText w:val="•"/>
      <w:lvlJc w:val="left"/>
      <w:pPr>
        <w:ind w:left="3875" w:hanging="660"/>
      </w:pPr>
      <w:rPr>
        <w:rFonts w:hint="default"/>
        <w:lang w:val="tr-TR" w:eastAsia="tr-TR" w:bidi="tr-TR"/>
      </w:rPr>
    </w:lvl>
    <w:lvl w:ilvl="5">
      <w:start w:val="0"/>
      <w:numFmt w:val="bullet"/>
      <w:lvlText w:val="•"/>
      <w:lvlJc w:val="left"/>
      <w:pPr>
        <w:ind w:left="4800" w:hanging="660"/>
      </w:pPr>
      <w:rPr>
        <w:rFonts w:hint="default"/>
        <w:lang w:val="tr-TR" w:eastAsia="tr-TR" w:bidi="tr-TR"/>
      </w:rPr>
    </w:lvl>
    <w:lvl w:ilvl="6">
      <w:start w:val="0"/>
      <w:numFmt w:val="bullet"/>
      <w:lvlText w:val="•"/>
      <w:lvlJc w:val="left"/>
      <w:pPr>
        <w:ind w:left="5725" w:hanging="660"/>
      </w:pPr>
      <w:rPr>
        <w:rFonts w:hint="default"/>
        <w:lang w:val="tr-TR" w:eastAsia="tr-TR" w:bidi="tr-TR"/>
      </w:rPr>
    </w:lvl>
    <w:lvl w:ilvl="7">
      <w:start w:val="0"/>
      <w:numFmt w:val="bullet"/>
      <w:lvlText w:val="•"/>
      <w:lvlJc w:val="left"/>
      <w:pPr>
        <w:ind w:left="6650" w:hanging="660"/>
      </w:pPr>
      <w:rPr>
        <w:rFonts w:hint="default"/>
        <w:lang w:val="tr-TR" w:eastAsia="tr-TR" w:bidi="tr-TR"/>
      </w:rPr>
    </w:lvl>
    <w:lvl w:ilvl="8">
      <w:start w:val="0"/>
      <w:numFmt w:val="bullet"/>
      <w:lvlText w:val="•"/>
      <w:lvlJc w:val="left"/>
      <w:pPr>
        <w:ind w:left="7576" w:hanging="660"/>
      </w:pPr>
      <w:rPr>
        <w:rFonts w:hint="default"/>
        <w:lang w:val="tr-TR" w:eastAsia="tr-TR" w:bidi="tr-TR"/>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tr-TR" w:bidi="tr-TR"/>
    </w:rPr>
  </w:style>
  <w:style w:styleId="TOC1" w:type="paragraph">
    <w:name w:val="TOC 1"/>
    <w:basedOn w:val="Normal"/>
    <w:uiPriority w:val="1"/>
    <w:qFormat/>
    <w:pPr>
      <w:spacing w:before="141"/>
      <w:ind w:left="655" w:hanging="439"/>
    </w:pPr>
    <w:rPr>
      <w:rFonts w:ascii="Times New Roman" w:hAnsi="Times New Roman" w:eastAsia="Times New Roman" w:cs="Times New Roman"/>
      <w:b/>
      <w:bCs/>
      <w:sz w:val="24"/>
      <w:szCs w:val="24"/>
      <w:lang w:val="tr-TR" w:eastAsia="tr-TR" w:bidi="tr-TR"/>
    </w:rPr>
  </w:style>
  <w:style w:styleId="TOC2" w:type="paragraph">
    <w:name w:val="TOC 2"/>
    <w:basedOn w:val="Normal"/>
    <w:uiPriority w:val="1"/>
    <w:qFormat/>
    <w:pPr>
      <w:spacing w:before="142"/>
      <w:ind w:left="1097" w:hanging="660"/>
    </w:pPr>
    <w:rPr>
      <w:rFonts w:ascii="Times New Roman" w:hAnsi="Times New Roman" w:eastAsia="Times New Roman" w:cs="Times New Roman"/>
      <w:b/>
      <w:bCs/>
      <w:sz w:val="24"/>
      <w:szCs w:val="24"/>
      <w:lang w:val="tr-TR" w:eastAsia="tr-TR" w:bidi="tr-TR"/>
    </w:rPr>
  </w:style>
  <w:style w:styleId="BodyText" w:type="paragraph">
    <w:name w:val="Body Text"/>
    <w:basedOn w:val="Normal"/>
    <w:uiPriority w:val="1"/>
    <w:qFormat/>
    <w:pPr>
      <w:spacing w:before="41"/>
    </w:pPr>
    <w:rPr>
      <w:rFonts w:ascii="Times New Roman" w:hAnsi="Times New Roman" w:eastAsia="Times New Roman" w:cs="Times New Roman"/>
      <w:sz w:val="24"/>
      <w:szCs w:val="24"/>
      <w:lang w:val="tr-TR" w:eastAsia="tr-TR" w:bidi="tr-TR"/>
    </w:rPr>
  </w:style>
  <w:style w:styleId="Heading1" w:type="paragraph">
    <w:name w:val="Heading 1"/>
    <w:basedOn w:val="Normal"/>
    <w:uiPriority w:val="1"/>
    <w:qFormat/>
    <w:pPr>
      <w:ind w:left="216"/>
      <w:outlineLvl w:val="1"/>
    </w:pPr>
    <w:rPr>
      <w:rFonts w:ascii="Times New Roman" w:hAnsi="Times New Roman" w:eastAsia="Times New Roman" w:cs="Times New Roman"/>
      <w:b/>
      <w:bCs/>
      <w:sz w:val="24"/>
      <w:szCs w:val="24"/>
      <w:lang w:val="tr-TR" w:eastAsia="tr-TR" w:bidi="tr-TR"/>
    </w:rPr>
  </w:style>
  <w:style w:styleId="ListParagraph" w:type="paragraph">
    <w:name w:val="List Paragraph"/>
    <w:basedOn w:val="Normal"/>
    <w:uiPriority w:val="1"/>
    <w:qFormat/>
    <w:pPr>
      <w:spacing w:before="41"/>
      <w:ind w:left="831" w:hanging="360"/>
    </w:pPr>
    <w:rPr>
      <w:rFonts w:ascii="Times New Roman" w:hAnsi="Times New Roman" w:eastAsia="Times New Roman" w:cs="Times New Roman"/>
      <w:lang w:val="tr-TR" w:eastAsia="tr-TR" w:bidi="tr-TR"/>
    </w:rPr>
  </w:style>
  <w:style w:styleId="TableParagraph" w:type="paragraph">
    <w:name w:val="Table Paragraph"/>
    <w:basedOn w:val="Normal"/>
    <w:uiPriority w:val="1"/>
    <w:qFormat/>
    <w:pPr/>
    <w:rPr>
      <w:rFonts w:ascii="Times New Roman" w:hAnsi="Times New Roman" w:eastAsia="Times New Roman" w:cs="Times New Roman"/>
      <w:lang w:val="tr-TR" w:eastAsia="tr-TR" w:bidi="tr-T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Dairesi</dc:creator>
  <dcterms:created xsi:type="dcterms:W3CDTF">2018-09-04T14:11:57Z</dcterms:created>
  <dcterms:modified xsi:type="dcterms:W3CDTF">2018-09-04T14:11:57Z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2014-03-21T00:00:00Z</vt:filetime>
  </property>
  <property fmtid="{D5CDD505-2E9C-101B-9397-08002B2CF9AE}" pid="3" name="Creator">
    <vt:lpwstr>Microsoft® Office Word 2007</vt:lpwstr>
  </property>
  <property fmtid="{D5CDD505-2E9C-101B-9397-08002B2CF9AE}" pid="4" name="LastSaved">
    <vt:filetime>2018-09-04T00:00:00Z</vt:filetime>
  </property>
</Properties>
</file>